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0F032B" w:rsidRDefault="006A5E15" w:rsidP="00FD2DDA">
      <w:pPr>
        <w:rPr>
          <w:rFonts w:ascii="Maiandra GD" w:hAnsi="Maiandra GD"/>
        </w:rPr>
      </w:pPr>
      <w:r>
        <w:rPr>
          <w:rFonts w:ascii="Maiandra GD" w:hAnsi="Maiandra GD"/>
          <w:sz w:val="32"/>
          <w:szCs w:val="32"/>
        </w:rPr>
        <w:t>#2 Ancient Near East</w:t>
      </w:r>
      <w:r w:rsidR="000F032B">
        <w:rPr>
          <w:rFonts w:ascii="Maiandra GD" w:hAnsi="Maiandra GD"/>
          <w:sz w:val="32"/>
          <w:szCs w:val="32"/>
        </w:rPr>
        <w:tab/>
      </w:r>
      <w:r w:rsidR="000F032B">
        <w:rPr>
          <w:rFonts w:ascii="Maiandra GD" w:hAnsi="Maiandra GD"/>
          <w:sz w:val="32"/>
          <w:szCs w:val="32"/>
        </w:rPr>
        <w:tab/>
      </w:r>
      <w:r w:rsidR="000F032B">
        <w:rPr>
          <w:rFonts w:ascii="Maiandra GD" w:hAnsi="Maiandra GD"/>
          <w:sz w:val="32"/>
          <w:szCs w:val="32"/>
        </w:rPr>
        <w:tab/>
      </w:r>
      <w:r w:rsidR="000F032B">
        <w:rPr>
          <w:rFonts w:ascii="Maiandra GD" w:hAnsi="Maiandra GD"/>
          <w:sz w:val="32"/>
          <w:szCs w:val="32"/>
        </w:rPr>
        <w:tab/>
      </w:r>
      <w:r w:rsidR="000F032B">
        <w:rPr>
          <w:rFonts w:ascii="Maiandra GD" w:hAnsi="Maiandra GD"/>
          <w:sz w:val="32"/>
          <w:szCs w:val="32"/>
        </w:rPr>
        <w:tab/>
      </w:r>
      <w:r w:rsidR="000F032B" w:rsidRPr="000F032B">
        <w:rPr>
          <w:rFonts w:ascii="Maiandra GD" w:hAnsi="Maiandra GD"/>
        </w:rPr>
        <w:t>Text:</w:t>
      </w:r>
      <w:r w:rsidR="000F032B">
        <w:rPr>
          <w:rFonts w:ascii="Maiandra GD" w:hAnsi="Maiandra GD"/>
          <w:sz w:val="32"/>
          <w:szCs w:val="32"/>
        </w:rPr>
        <w:t xml:space="preserve"> </w:t>
      </w:r>
      <w:r w:rsidR="000F032B" w:rsidRPr="000F032B">
        <w:rPr>
          <w:rFonts w:ascii="Maiandra GD" w:hAnsi="Maiandra GD"/>
          <w:u w:val="single"/>
        </w:rPr>
        <w:t>Art Across Time</w:t>
      </w:r>
      <w:r w:rsidR="000F032B">
        <w:rPr>
          <w:rFonts w:ascii="Maiandra GD" w:hAnsi="Maiandra GD"/>
        </w:rPr>
        <w:t xml:space="preserve">    Chapter </w:t>
      </w:r>
      <w:r>
        <w:rPr>
          <w:rFonts w:ascii="Maiandra GD" w:hAnsi="Maiandra GD"/>
        </w:rPr>
        <w:t>Two</w:t>
      </w:r>
    </w:p>
    <w:p w:rsidR="000F032B" w:rsidRPr="006A5E15" w:rsidRDefault="000F032B" w:rsidP="00FD2DDA">
      <w:pPr>
        <w:rPr>
          <w:rFonts w:ascii="Maiandra GD" w:hAnsi="Maiandra GD"/>
          <w:b/>
        </w:rPr>
      </w:pPr>
      <w:r w:rsidRPr="006A5E15">
        <w:rPr>
          <w:rFonts w:ascii="Maiandra GD" w:hAnsi="Maiandra GD"/>
          <w:b/>
        </w:rPr>
        <w:t>Context:</w:t>
      </w:r>
      <w:r w:rsidR="00994E03">
        <w:rPr>
          <w:rFonts w:ascii="Maiandra GD" w:hAnsi="Maiandra GD"/>
          <w:b/>
        </w:rPr>
        <w:t xml:space="preserve"> (contextual handout, sculpture handout)</w:t>
      </w:r>
    </w:p>
    <w:p w:rsidR="006A5E15" w:rsidRDefault="006A5E15" w:rsidP="006A5E15">
      <w:pPr>
        <w:ind w:left="720"/>
        <w:rPr>
          <w:rFonts w:ascii="Maiandra GD" w:hAnsi="Maiandra GD"/>
        </w:rPr>
      </w:pPr>
      <w:r>
        <w:rPr>
          <w:rFonts w:ascii="Maiandra GD" w:hAnsi="Maiandra GD"/>
        </w:rPr>
        <w:t>History: constant political change in the region (</w:t>
      </w:r>
      <w:r w:rsidR="00985AE7">
        <w:rPr>
          <w:rFonts w:ascii="Maiandra GD" w:hAnsi="Maiandra GD"/>
        </w:rPr>
        <w:t>Neolithic, Mesopotamia/</w:t>
      </w:r>
      <w:r>
        <w:rPr>
          <w:rFonts w:ascii="Maiandra GD" w:hAnsi="Maiandra GD"/>
        </w:rPr>
        <w:t>Uruk, Sumerian, Akkadian, Neo Sumerian, Babylonian</w:t>
      </w:r>
      <w:r w:rsidR="00597C9F">
        <w:rPr>
          <w:rFonts w:ascii="Maiandra GD" w:hAnsi="Maiandra GD"/>
        </w:rPr>
        <w:t>,</w:t>
      </w:r>
      <w:r w:rsidR="00597C9F" w:rsidRPr="00597C9F">
        <w:rPr>
          <w:rFonts w:ascii="Maiandra GD" w:hAnsi="Maiandra GD"/>
        </w:rPr>
        <w:t xml:space="preserve"> </w:t>
      </w:r>
      <w:r w:rsidR="00597C9F">
        <w:rPr>
          <w:rFonts w:ascii="Maiandra GD" w:hAnsi="Maiandra GD"/>
        </w:rPr>
        <w:t xml:space="preserve">Assyrian, Neo Babylonian, </w:t>
      </w:r>
      <w:r w:rsidR="00E12B4B">
        <w:rPr>
          <w:rFonts w:ascii="Maiandra GD" w:hAnsi="Maiandra GD"/>
        </w:rPr>
        <w:t>Achaemenid</w:t>
      </w:r>
      <w:r>
        <w:rPr>
          <w:rFonts w:ascii="Maiandra GD" w:hAnsi="Maiandra GD"/>
        </w:rPr>
        <w:t>)</w:t>
      </w:r>
    </w:p>
    <w:p w:rsidR="006A5E15" w:rsidRDefault="006A5E15" w:rsidP="006A5E15">
      <w:pPr>
        <w:ind w:left="720"/>
        <w:rPr>
          <w:rFonts w:ascii="Maiandra GD" w:hAnsi="Maiandra GD"/>
        </w:rPr>
      </w:pPr>
      <w:r>
        <w:rPr>
          <w:rFonts w:ascii="Maiandra GD" w:hAnsi="Maiandra GD"/>
        </w:rPr>
        <w:t>Politics/Geography: slow to construct unified communities because of openness to outside world, city states.</w:t>
      </w:r>
    </w:p>
    <w:p w:rsidR="006A5E15" w:rsidRDefault="006A5E15" w:rsidP="00FD2DDA">
      <w:pPr>
        <w:rPr>
          <w:rFonts w:ascii="Maiandra GD" w:hAnsi="Maiandra GD"/>
        </w:rPr>
      </w:pPr>
      <w:r>
        <w:rPr>
          <w:rFonts w:ascii="Maiandra GD" w:hAnsi="Maiandra GD"/>
        </w:rPr>
        <w:tab/>
        <w:t>Religion: king/ruler was not god-king but merely his delegate.</w:t>
      </w:r>
    </w:p>
    <w:p w:rsidR="006A5E15" w:rsidRDefault="006A5E15" w:rsidP="006A5E15">
      <w:pPr>
        <w:ind w:left="720"/>
        <w:rPr>
          <w:rFonts w:ascii="Maiandra GD" w:hAnsi="Maiandra GD"/>
        </w:rPr>
      </w:pPr>
      <w:r>
        <w:rPr>
          <w:rFonts w:ascii="Maiandra GD" w:hAnsi="Maiandra GD"/>
        </w:rPr>
        <w:t>Geology: Building was limited to available materials, no stone quarries or forests. The used sun-baked bricks</w:t>
      </w:r>
      <w:r w:rsidR="00E12B4B">
        <w:rPr>
          <w:rFonts w:ascii="Maiandra GD" w:hAnsi="Maiandra GD"/>
        </w:rPr>
        <w:t xml:space="preserve"> and the Assyrians used available stone</w:t>
      </w:r>
      <w:r>
        <w:rPr>
          <w:rFonts w:ascii="Maiandra GD" w:hAnsi="Maiandra GD"/>
        </w:rPr>
        <w:t>.</w:t>
      </w:r>
    </w:p>
    <w:p w:rsidR="006A5E15" w:rsidRPr="00994E03" w:rsidRDefault="006A5E15" w:rsidP="006A5E15">
      <w:pPr>
        <w:rPr>
          <w:rFonts w:ascii="Maiandra GD" w:hAnsi="Maiandra GD"/>
        </w:rPr>
      </w:pPr>
      <w:r w:rsidRPr="00985AE7">
        <w:rPr>
          <w:rFonts w:ascii="Maiandra GD" w:hAnsi="Maiandra GD"/>
          <w:b/>
        </w:rPr>
        <w:t>Works of Art:</w:t>
      </w:r>
    </w:p>
    <w:p w:rsidR="006A5E15" w:rsidRDefault="006A5E15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="00985AE7">
        <w:rPr>
          <w:rFonts w:ascii="Maiandra GD" w:hAnsi="Maiandra GD"/>
        </w:rPr>
        <w:t>Neolithic</w:t>
      </w:r>
      <w:r>
        <w:rPr>
          <w:rFonts w:ascii="Maiandra GD" w:hAnsi="Maiandra GD"/>
        </w:rPr>
        <w:t xml:space="preserve"> Period</w:t>
      </w:r>
      <w:r w:rsidR="00985AE7" w:rsidRPr="00985AE7">
        <w:rPr>
          <w:rFonts w:ascii="Maiandra GD" w:hAnsi="Maiandra GD"/>
        </w:rPr>
        <w:t xml:space="preserve"> </w:t>
      </w:r>
      <w:r w:rsidR="00985AE7">
        <w:rPr>
          <w:rFonts w:ascii="Maiandra GD" w:hAnsi="Maiandra GD"/>
        </w:rPr>
        <w:t>c. 6500-5700 BCE</w:t>
      </w:r>
      <w:r>
        <w:rPr>
          <w:rFonts w:ascii="Maiandra GD" w:hAnsi="Maiandra GD"/>
        </w:rPr>
        <w:t>:</w:t>
      </w:r>
    </w:p>
    <w:p w:rsidR="006A5E15" w:rsidRDefault="006A5E15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985AE7" w:rsidRPr="00985AE7">
        <w:rPr>
          <w:rFonts w:ascii="Maiandra GD" w:hAnsi="Maiandra GD"/>
          <w:i/>
        </w:rPr>
        <w:t>Anotolian Goddess Giving birth</w:t>
      </w:r>
      <w:r w:rsidR="00985AE7">
        <w:rPr>
          <w:rFonts w:ascii="Maiandra GD" w:hAnsi="Maiandra GD"/>
          <w:i/>
        </w:rPr>
        <w:t>,</w:t>
      </w:r>
      <w:r w:rsidR="00985AE7">
        <w:rPr>
          <w:rFonts w:ascii="Maiandra GD" w:hAnsi="Maiandra GD"/>
        </w:rPr>
        <w:t xml:space="preserve"> from Çatal Hüyük, Turkey,.</w:t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  <w:t>Mesopotamia/Uruk</w:t>
      </w:r>
      <w:r w:rsidRPr="00985AE7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>c. 3500-3000 BCE:</w:t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985AE7">
        <w:rPr>
          <w:rFonts w:ascii="Maiandra GD" w:hAnsi="Maiandra GD"/>
          <w:i/>
        </w:rPr>
        <w:t>Carved Alabaster Vase</w:t>
      </w:r>
      <w:r>
        <w:rPr>
          <w:rFonts w:ascii="Maiandra GD" w:hAnsi="Maiandra GD"/>
        </w:rPr>
        <w:t>, from Uruk,.</w:t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985AE7">
        <w:rPr>
          <w:rFonts w:ascii="Maiandra GD" w:hAnsi="Maiandra GD"/>
          <w:i/>
        </w:rPr>
        <w:t>Female Head</w:t>
      </w:r>
      <w:r>
        <w:rPr>
          <w:rFonts w:ascii="Maiandra GD" w:hAnsi="Maiandra GD"/>
        </w:rPr>
        <w:t xml:space="preserve">, from Uruk. </w:t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White Temple</w:t>
      </w:r>
      <w:r>
        <w:rPr>
          <w:rFonts w:ascii="Maiandra GD" w:hAnsi="Maiandra GD"/>
        </w:rPr>
        <w:t xml:space="preserve"> on its ziggurat, Uruk, Mesopotamia, now Iraq</w:t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Cylinder Seal and Impression</w:t>
      </w:r>
      <w:r>
        <w:rPr>
          <w:rFonts w:ascii="Maiandra GD" w:hAnsi="Maiandra GD"/>
        </w:rPr>
        <w:t>, Uruk.</w:t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  <w:t>Sumerian c. 2800-2300 BCE:</w:t>
      </w:r>
    </w:p>
    <w:p w:rsidR="00E54E89" w:rsidRDefault="00E54E89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Statues from Abu Temple</w:t>
      </w:r>
      <w:r>
        <w:rPr>
          <w:rFonts w:ascii="Maiandra GD" w:hAnsi="Maiandra GD"/>
        </w:rPr>
        <w:t xml:space="preserve"> at Tell Asmar</w:t>
      </w:r>
      <w:r w:rsidR="00C87334">
        <w:rPr>
          <w:rFonts w:ascii="Maiandra GD" w:hAnsi="Maiandra GD"/>
        </w:rPr>
        <w:t>, Epic of Gilgamesh.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Lyre Sound box and inlay</w:t>
      </w:r>
      <w:r>
        <w:rPr>
          <w:rFonts w:ascii="Maiandra GD" w:hAnsi="Maiandra GD"/>
        </w:rPr>
        <w:t>, from the tomb of Queen Puabi, c. 2685 BCE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  <w:t>Akkadian c. 2300-2100 BCE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Head of an Akkadian ruler</w:t>
      </w:r>
      <w:r>
        <w:rPr>
          <w:rFonts w:ascii="Maiandra GD" w:hAnsi="Maiandra GD"/>
        </w:rPr>
        <w:t>, possibly Sargon I Nineveh, Mesopotamia.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Victory Stele</w:t>
      </w:r>
      <w:r>
        <w:rPr>
          <w:rFonts w:ascii="Maiandra GD" w:hAnsi="Maiandra GD"/>
        </w:rPr>
        <w:t xml:space="preserve"> from Naram-Sin c. 2254-2218 BCE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  <w:t>Neo Sumerian Culture c. 2100-1800 BCE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Head of Gudea</w:t>
      </w:r>
      <w:r>
        <w:rPr>
          <w:rFonts w:ascii="Maiandra GD" w:hAnsi="Maiandra GD"/>
        </w:rPr>
        <w:t>, from Lagash, Mesopotamia.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Gudea with Temple Plans</w:t>
      </w:r>
      <w:r>
        <w:rPr>
          <w:rFonts w:ascii="Maiandra GD" w:hAnsi="Maiandra GD"/>
        </w:rPr>
        <w:t>, Lagash, Mesopotamia.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Ziggurat</w:t>
      </w:r>
      <w:r>
        <w:rPr>
          <w:rFonts w:ascii="Maiandra GD" w:hAnsi="Maiandra GD"/>
        </w:rPr>
        <w:t xml:space="preserve"> of Ur, Iraq.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  <w:t>Babylonian c. 1900-539:</w:t>
      </w: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C87334">
        <w:rPr>
          <w:rFonts w:ascii="Maiandra GD" w:hAnsi="Maiandra GD"/>
          <w:i/>
        </w:rPr>
        <w:t>The Law Code of Hammurabi</w:t>
      </w:r>
      <w:r>
        <w:rPr>
          <w:rFonts w:ascii="Maiandra GD" w:hAnsi="Maiandra GD"/>
        </w:rPr>
        <w:t>, from Susa the capital of Elam, now Iran, c. 1792-1750</w:t>
      </w:r>
    </w:p>
    <w:p w:rsidR="00650D96" w:rsidRDefault="00650D96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  <w:t>The Hittites c. 1400-1200 BCE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Lion Gate or Royal Gate, Hattusas, Boghazköy, Turkey (1400 BCE 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Hittite War God from King’s G</w:t>
      </w:r>
      <w:r>
        <w:rPr>
          <w:rFonts w:ascii="Maiandra GD" w:hAnsi="Maiandra GD"/>
        </w:rPr>
        <w:t xml:space="preserve">ate Hattusas, Boghazköy, Turkey </w:t>
      </w:r>
      <w:r w:rsidRPr="00650D96">
        <w:rPr>
          <w:rFonts w:ascii="Maiandra GD" w:hAnsi="Maiandra GD"/>
        </w:rPr>
        <w:t>(c. 1400 BCE)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Assyria (c. 1300-612 BCE)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Assurnasirpal II,</w:t>
      </w:r>
      <w:r>
        <w:rPr>
          <w:rFonts w:ascii="Maiandra GD" w:hAnsi="Maiandra GD"/>
        </w:rPr>
        <w:t xml:space="preserve"> </w:t>
      </w:r>
      <w:r w:rsidRPr="00650D96">
        <w:rPr>
          <w:rFonts w:ascii="Maiandra GD" w:hAnsi="Maiandra GD"/>
        </w:rPr>
        <w:t>from Nimrud, Iraq</w:t>
      </w:r>
      <w:r>
        <w:rPr>
          <w:rFonts w:ascii="Maiandra GD" w:hAnsi="Maiandra GD"/>
        </w:rPr>
        <w:t xml:space="preserve"> </w:t>
      </w:r>
      <w:r w:rsidRPr="00650D96">
        <w:rPr>
          <w:rFonts w:ascii="Maiandra GD" w:hAnsi="Maiandra GD"/>
        </w:rPr>
        <w:t>(c. 883-859)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King Assurnasirpal II hunting lions, from Nimrud, Iraq, (c. 883-839)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 xml:space="preserve">City </w:t>
      </w:r>
      <w:r>
        <w:rPr>
          <w:rFonts w:ascii="Maiandra GD" w:hAnsi="Maiandra GD"/>
        </w:rPr>
        <w:t>attacked with a battering ram, P</w:t>
      </w:r>
      <w:r w:rsidRPr="00650D96">
        <w:rPr>
          <w:rFonts w:ascii="Maiandra GD" w:hAnsi="Maiandra GD"/>
        </w:rPr>
        <w:t>alace of King  Assu</w:t>
      </w:r>
      <w:r>
        <w:rPr>
          <w:rFonts w:ascii="Maiandra GD" w:hAnsi="Maiandra GD"/>
        </w:rPr>
        <w:t>rnasirpal II, Nimrud, Iraq, c.883-859 BCE</w:t>
      </w:r>
    </w:p>
    <w:p w:rsidR="00650D96" w:rsidRP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 xml:space="preserve">Dying Lioness (detail of </w:t>
      </w:r>
      <w:r>
        <w:rPr>
          <w:rFonts w:ascii="Maiandra GD" w:hAnsi="Maiandra GD"/>
        </w:rPr>
        <w:t>the Great Lion Hunt), from the P</w:t>
      </w:r>
      <w:r w:rsidRPr="00650D96">
        <w:rPr>
          <w:rFonts w:ascii="Maiandra GD" w:hAnsi="Maiandra GD"/>
        </w:rPr>
        <w:t>alace of King Assurbanipal II.</w:t>
      </w:r>
    </w:p>
    <w:p w:rsidR="00650D96" w:rsidRDefault="00650D96" w:rsidP="00650D96">
      <w:pPr>
        <w:ind w:left="720" w:firstLine="720"/>
        <w:rPr>
          <w:rFonts w:ascii="Maiandra GD" w:hAnsi="Maiandra GD"/>
        </w:rPr>
      </w:pPr>
      <w:r w:rsidRPr="00650D96">
        <w:rPr>
          <w:rFonts w:ascii="Maiandra GD" w:hAnsi="Maiandra GD"/>
        </w:rPr>
        <w:t xml:space="preserve"> (c. 668-627 BCE)</w:t>
      </w:r>
    </w:p>
    <w:p w:rsidR="00650D96" w:rsidRPr="00650D96" w:rsidRDefault="00650D96" w:rsidP="00650D96">
      <w:pPr>
        <w:ind w:left="720" w:firstLine="720"/>
        <w:rPr>
          <w:rFonts w:ascii="Maiandra GD" w:hAnsi="Maiandra GD"/>
        </w:rPr>
      </w:pPr>
      <w:r w:rsidRPr="00650D96">
        <w:rPr>
          <w:rFonts w:ascii="Maiandra GD" w:hAnsi="Maiandra GD"/>
        </w:rPr>
        <w:t>Lamassu, from the gateway, Sargon II’s palace at Dur Sharrukin</w:t>
      </w:r>
    </w:p>
    <w:p w:rsidR="00650D96" w:rsidRDefault="00650D96" w:rsidP="00650D96">
      <w:pPr>
        <w:ind w:left="720" w:firstLine="720"/>
        <w:rPr>
          <w:rFonts w:ascii="Maiandra GD" w:hAnsi="Maiandra GD"/>
        </w:rPr>
      </w:pPr>
      <w:r w:rsidRPr="00650D96">
        <w:rPr>
          <w:rFonts w:ascii="Maiandra GD" w:hAnsi="Maiandra GD"/>
        </w:rPr>
        <w:t>(c. 720 BCE)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Neo-Babylonian Empire</w:t>
      </w:r>
      <w:r>
        <w:rPr>
          <w:rFonts w:ascii="Maiandra GD" w:hAnsi="Maiandra GD"/>
        </w:rPr>
        <w:t xml:space="preserve"> </w:t>
      </w:r>
      <w:r w:rsidRPr="00650D96">
        <w:rPr>
          <w:rFonts w:ascii="Maiandra GD" w:hAnsi="Maiandra GD"/>
        </w:rPr>
        <w:t>(612-539 BCE)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Ishtar Gate (reconstructed from Babylon) (c. 575 BCE)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Scythians </w:t>
      </w:r>
      <w:r w:rsidRPr="00650D96">
        <w:rPr>
          <w:rFonts w:ascii="Maiandra GD" w:hAnsi="Maiandra GD"/>
        </w:rPr>
        <w:t>(8th to 4th century BCE)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Stag from Kostromskaya, Russia, 7th century BCE</w:t>
      </w:r>
    </w:p>
    <w:p w:rsidR="00650D96" w:rsidRDefault="00650D96" w:rsidP="00597C9F">
      <w:pPr>
        <w:ind w:firstLine="720"/>
        <w:rPr>
          <w:rFonts w:ascii="Maiandra GD" w:hAnsi="Maiandra GD"/>
        </w:rPr>
      </w:pPr>
      <w:r>
        <w:rPr>
          <w:rFonts w:ascii="Maiandra GD" w:hAnsi="Maiandra GD"/>
        </w:rPr>
        <w:t xml:space="preserve">Achaemenid Persia </w:t>
      </w:r>
      <w:r w:rsidRPr="00650D96">
        <w:rPr>
          <w:rFonts w:ascii="Maiandra GD" w:hAnsi="Maiandra GD"/>
        </w:rPr>
        <w:t>(539-331 BCE)</w:t>
      </w:r>
      <w:r>
        <w:rPr>
          <w:rFonts w:ascii="Maiandra GD" w:hAnsi="Maiandra GD"/>
        </w:rPr>
        <w:t xml:space="preserve"> </w:t>
      </w:r>
      <w:r w:rsidRPr="00650D96">
        <w:rPr>
          <w:rFonts w:ascii="Maiandra GD" w:hAnsi="Maiandra GD"/>
        </w:rPr>
        <w:t>Palace of Persepolis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Darius Palace of Persepolis </w:t>
      </w:r>
      <w:r w:rsidRPr="00650D96">
        <w:rPr>
          <w:rFonts w:ascii="Maiandra GD" w:hAnsi="Maiandra GD"/>
        </w:rPr>
        <w:t>500 BCE</w:t>
      </w:r>
      <w:r>
        <w:rPr>
          <w:rFonts w:ascii="Maiandra GD" w:hAnsi="Maiandra GD"/>
        </w:rPr>
        <w:t xml:space="preserve"> Stair Relief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Palace of Persepolis </w:t>
      </w:r>
      <w:r w:rsidRPr="00650D96">
        <w:rPr>
          <w:rFonts w:ascii="Maiandra GD" w:hAnsi="Maiandra GD"/>
        </w:rPr>
        <w:t>Column with Bull Capitals</w:t>
      </w:r>
      <w:r>
        <w:rPr>
          <w:rFonts w:ascii="Maiandra GD" w:hAnsi="Maiandra GD"/>
        </w:rPr>
        <w:t xml:space="preserve"> </w:t>
      </w:r>
      <w:r w:rsidRPr="00650D96">
        <w:rPr>
          <w:rFonts w:ascii="Maiandra GD" w:hAnsi="Maiandra GD"/>
        </w:rPr>
        <w:t>500 BCE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Staircase Relief from the Palace, 500 BCE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Bull Capital, </w:t>
      </w:r>
      <w:r w:rsidRPr="00650D96">
        <w:rPr>
          <w:rFonts w:ascii="Maiandra GD" w:hAnsi="Maiandra GD"/>
        </w:rPr>
        <w:t>Persepolis</w:t>
      </w:r>
      <w:r>
        <w:rPr>
          <w:rFonts w:ascii="Maiandra GD" w:hAnsi="Maiandra GD"/>
        </w:rPr>
        <w:t xml:space="preserve"> </w:t>
      </w:r>
      <w:r w:rsidRPr="00650D96">
        <w:rPr>
          <w:rFonts w:ascii="Maiandra GD" w:hAnsi="Maiandra GD"/>
        </w:rPr>
        <w:t>500 BCE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50D96">
        <w:rPr>
          <w:rFonts w:ascii="Maiandra GD" w:hAnsi="Maiandra GD"/>
        </w:rPr>
        <w:t>Achaemenid drinking vessel, Persia</w:t>
      </w:r>
      <w:r w:rsidR="00A77EA1">
        <w:rPr>
          <w:rFonts w:ascii="Maiandra GD" w:hAnsi="Maiandra GD"/>
        </w:rPr>
        <w:t>,</w:t>
      </w:r>
      <w:r>
        <w:rPr>
          <w:rFonts w:ascii="Maiandra GD" w:hAnsi="Maiandra GD"/>
        </w:rPr>
        <w:t xml:space="preserve"> </w:t>
      </w:r>
      <w:r w:rsidRPr="00650D96">
        <w:rPr>
          <w:rFonts w:ascii="Maiandra GD" w:hAnsi="Maiandra GD"/>
        </w:rPr>
        <w:t>5th Century</w:t>
      </w:r>
    </w:p>
    <w:p w:rsidR="00650D96" w:rsidRDefault="00650D96" w:rsidP="00650D96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:rsidR="00597C9F" w:rsidRDefault="00597C9F" w:rsidP="00A77EA1">
      <w:pPr>
        <w:rPr>
          <w:rFonts w:ascii="Maiandra GD" w:hAnsi="Maiandra GD"/>
          <w:b/>
        </w:rPr>
      </w:pPr>
      <w:r>
        <w:rPr>
          <w:rFonts w:ascii="Maiandra GD" w:hAnsi="Maiandra GD"/>
          <w:b/>
        </w:rPr>
        <w:lastRenderedPageBreak/>
        <w:t>Assignment:</w:t>
      </w:r>
    </w:p>
    <w:p w:rsidR="00A77EA1" w:rsidRPr="00A77EA1" w:rsidRDefault="00A77EA1" w:rsidP="00A77EA1">
      <w:pPr>
        <w:rPr>
          <w:rFonts w:ascii="Maiandra GD" w:hAnsi="Maiandra GD"/>
          <w:b/>
        </w:rPr>
      </w:pPr>
      <w:r w:rsidRPr="00A77EA1">
        <w:rPr>
          <w:rFonts w:ascii="Maiandra GD" w:hAnsi="Maiandra GD"/>
          <w:b/>
        </w:rPr>
        <w:t>Art Techniques and Vocabulary:</w:t>
      </w:r>
    </w:p>
    <w:p w:rsidR="00A77EA1" w:rsidRPr="00A77EA1" w:rsidRDefault="00A77EA1" w:rsidP="00A77EA1">
      <w:pPr>
        <w:rPr>
          <w:rFonts w:ascii="Maiandra GD" w:hAnsi="Maiandra GD"/>
        </w:rPr>
      </w:pPr>
      <w:r w:rsidRPr="00A77EA1">
        <w:rPr>
          <w:rFonts w:ascii="Maiandra GD" w:hAnsi="Maiandra GD"/>
          <w:b/>
        </w:rPr>
        <w:tab/>
      </w:r>
      <w:r w:rsidRPr="00A77EA1">
        <w:rPr>
          <w:rFonts w:ascii="Maiandra GD" w:hAnsi="Maiandra GD"/>
        </w:rPr>
        <w:t>Architecture: Ziggurat, mud br</w:t>
      </w:r>
      <w:r>
        <w:rPr>
          <w:rFonts w:ascii="Maiandra GD" w:hAnsi="Maiandra GD"/>
        </w:rPr>
        <w:t>ick, column, citadel, plinth,</w:t>
      </w:r>
    </w:p>
    <w:p w:rsidR="00A77EA1" w:rsidRPr="00A77EA1" w:rsidRDefault="00A77EA1" w:rsidP="00A77EA1">
      <w:pPr>
        <w:rPr>
          <w:rFonts w:ascii="Maiandra GD" w:hAnsi="Maiandra GD"/>
        </w:rPr>
      </w:pPr>
      <w:r w:rsidRPr="00A77EA1">
        <w:rPr>
          <w:rFonts w:ascii="Maiandra GD" w:hAnsi="Maiandra GD"/>
        </w:rPr>
        <w:tab/>
        <w:t>Two and Three dimensional art work (sculptures, and reliefs): attribute, additive vs subtractive method of sculpture, bas relief, gypsum, lapis lazuli, cuneiform, glyptic art, intaglio, profile vs. frontal, stele, twisted perspective, mosaic, high relief, polytheism</w:t>
      </w:r>
      <w:r>
        <w:rPr>
          <w:rFonts w:ascii="Maiandra GD" w:hAnsi="Maiandra GD"/>
        </w:rPr>
        <w:t xml:space="preserve">, </w:t>
      </w:r>
      <w:r w:rsidRPr="00A77EA1">
        <w:rPr>
          <w:rFonts w:ascii="Maiandra GD" w:hAnsi="Maiandra GD"/>
        </w:rPr>
        <w:t>conical, reverential, supplicant, surrogate, friezes, votive offering,</w:t>
      </w:r>
      <w:r w:rsidR="004177FC">
        <w:rPr>
          <w:rFonts w:ascii="Maiandra GD" w:hAnsi="Maiandra GD"/>
        </w:rPr>
        <w:t xml:space="preserve"> re-use, Lamassu, glazed brick</w:t>
      </w:r>
      <w:r w:rsidR="004177FC" w:rsidRPr="00A77EA1">
        <w:rPr>
          <w:rFonts w:ascii="Maiandra GD" w:hAnsi="Maiandra GD"/>
        </w:rPr>
        <w:t xml:space="preserve">, </w:t>
      </w:r>
      <w:r w:rsidR="004177FC">
        <w:rPr>
          <w:rFonts w:ascii="Maiandra GD" w:hAnsi="Maiandra GD"/>
        </w:rPr>
        <w:t xml:space="preserve">incised, stylized, crenellate, faced, vitreous, curvilinear, Chased Gold, </w:t>
      </w:r>
    </w:p>
    <w:p w:rsidR="00A77EA1" w:rsidRPr="00A77EA1" w:rsidRDefault="00A77EA1" w:rsidP="00A77EA1">
      <w:pPr>
        <w:rPr>
          <w:rFonts w:ascii="Maiandra GD" w:hAnsi="Maiandra GD"/>
        </w:rPr>
      </w:pPr>
      <w:r w:rsidRPr="00A77EA1">
        <w:rPr>
          <w:rFonts w:ascii="Maiandra GD" w:hAnsi="Maiandra GD"/>
        </w:rPr>
        <w:tab/>
        <w:t xml:space="preserve">Narrative devices used in Two Dimensional art works and reliefs: registers, hierarchical </w:t>
      </w:r>
      <w:r>
        <w:rPr>
          <w:rFonts w:ascii="Maiandra GD" w:hAnsi="Maiandra GD"/>
        </w:rPr>
        <w:t>proportion</w:t>
      </w:r>
      <w:r w:rsidRPr="00A77EA1">
        <w:rPr>
          <w:rFonts w:ascii="Maiandra GD" w:hAnsi="Maiandra GD"/>
        </w:rPr>
        <w:t>, sequential ordering of a story.</w:t>
      </w:r>
    </w:p>
    <w:p w:rsidR="00A77EA1" w:rsidRDefault="00A77EA1" w:rsidP="006A5E15">
      <w:pPr>
        <w:rPr>
          <w:rFonts w:ascii="Maiandra GD" w:hAnsi="Maiandra GD"/>
          <w:b/>
        </w:rPr>
      </w:pPr>
    </w:p>
    <w:p w:rsidR="00C87334" w:rsidRDefault="00650D96" w:rsidP="006A5E15">
      <w:pPr>
        <w:rPr>
          <w:rFonts w:ascii="Maiandra GD" w:hAnsi="Maiandra GD"/>
        </w:rPr>
      </w:pPr>
      <w:r>
        <w:rPr>
          <w:rFonts w:ascii="Maiandra GD" w:hAnsi="Maiandra GD"/>
          <w:b/>
        </w:rPr>
        <w:t xml:space="preserve"> </w:t>
      </w:r>
      <w:r w:rsidR="00C87334" w:rsidRPr="00C87334">
        <w:rPr>
          <w:rFonts w:ascii="Maiandra GD" w:hAnsi="Maiandra GD"/>
          <w:b/>
        </w:rPr>
        <w:t>Ideas and Concepts:</w:t>
      </w:r>
    </w:p>
    <w:p w:rsidR="00994E03" w:rsidRDefault="00994E03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 List </w:t>
      </w:r>
      <w:r w:rsidR="004177FC">
        <w:rPr>
          <w:rFonts w:ascii="Maiandra GD" w:hAnsi="Maiandra GD"/>
        </w:rPr>
        <w:t>1</w:t>
      </w:r>
      <w:r>
        <w:rPr>
          <w:rFonts w:ascii="Maiandra GD" w:hAnsi="Maiandra GD"/>
        </w:rPr>
        <w:t xml:space="preserve"> contextual issues that help</w:t>
      </w:r>
      <w:r w:rsidR="004177FC">
        <w:rPr>
          <w:rFonts w:ascii="Maiandra GD" w:hAnsi="Maiandra GD"/>
        </w:rPr>
        <w:t>s</w:t>
      </w:r>
      <w:r>
        <w:rPr>
          <w:rFonts w:ascii="Maiandra GD" w:hAnsi="Maiandra GD"/>
        </w:rPr>
        <w:t xml:space="preserve"> explain the function of each of the above works</w:t>
      </w:r>
    </w:p>
    <w:p w:rsidR="00C87334" w:rsidRDefault="00994E03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was the Sumerian view of the afterlife? </w:t>
      </w:r>
      <w:r w:rsidR="00C87334" w:rsidRPr="00994E03">
        <w:rPr>
          <w:rFonts w:ascii="Maiandra GD" w:hAnsi="Maiandra GD"/>
        </w:rPr>
        <w:t xml:space="preserve"> </w:t>
      </w:r>
    </w:p>
    <w:p w:rsidR="00994E03" w:rsidRDefault="00994E03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How is it reflected in the Sumerian art work?</w:t>
      </w:r>
    </w:p>
    <w:p w:rsidR="00994E03" w:rsidRDefault="00994E03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What is the idea of art as a surrogate for a sculpture of a person?</w:t>
      </w:r>
    </w:p>
    <w:p w:rsidR="00994E03" w:rsidRDefault="004177FC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Explain</w:t>
      </w:r>
      <w:r w:rsidR="00994E03">
        <w:rPr>
          <w:rFonts w:ascii="Maiandra GD" w:hAnsi="Maiandra GD"/>
        </w:rPr>
        <w:t xml:space="preserve"> the different ways of thinking about context introduced in class</w:t>
      </w:r>
      <w:r>
        <w:rPr>
          <w:rFonts w:ascii="Maiandra GD" w:hAnsi="Maiandra GD"/>
        </w:rPr>
        <w:t>.</w:t>
      </w:r>
    </w:p>
    <w:p w:rsidR="00994E03" w:rsidRDefault="00994E03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What is sacred space in ancient cultures?</w:t>
      </w:r>
    </w:p>
    <w:p w:rsidR="00994E03" w:rsidRDefault="00994E03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How does availability of architectural materials determine engineering and function</w:t>
      </w:r>
      <w:r w:rsidR="004177FC">
        <w:rPr>
          <w:rFonts w:ascii="Maiandra GD" w:hAnsi="Maiandra GD"/>
        </w:rPr>
        <w:t>.</w:t>
      </w:r>
    </w:p>
    <w:p w:rsidR="00994E03" w:rsidRDefault="00395C6C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How are</w:t>
      </w:r>
      <w:r w:rsidR="00994E03">
        <w:rPr>
          <w:rFonts w:ascii="Maiandra GD" w:hAnsi="Maiandra GD"/>
        </w:rPr>
        <w:t xml:space="preserve"> narrative devices used in Two Dimensional art and reliefs.</w:t>
      </w:r>
    </w:p>
    <w:p w:rsidR="004177FC" w:rsidRDefault="004177FC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Compare the Assyrian kings to the Achaemenid Kings.</w:t>
      </w:r>
    </w:p>
    <w:p w:rsidR="00994E03" w:rsidRDefault="00994E03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Why was twisted perspective, “two points of view in the representation of a single figure” used? </w:t>
      </w:r>
    </w:p>
    <w:p w:rsidR="00395C6C" w:rsidRDefault="00395C6C" w:rsidP="00994E03">
      <w:pPr>
        <w:pStyle w:val="ListParagraph"/>
        <w:numPr>
          <w:ilvl w:val="0"/>
          <w:numId w:val="1"/>
        </w:numPr>
        <w:rPr>
          <w:rFonts w:ascii="Maiandra GD" w:hAnsi="Maiandra GD"/>
        </w:rPr>
      </w:pPr>
      <w:r>
        <w:rPr>
          <w:rFonts w:ascii="Maiandra GD" w:hAnsi="Maiandra GD"/>
        </w:rPr>
        <w:t>Make brief notes on one building, one sculpture and one two dimensional work, relating to the context and function</w:t>
      </w:r>
      <w:r w:rsidR="004177FC">
        <w:rPr>
          <w:rFonts w:ascii="Maiandra GD" w:hAnsi="Maiandra GD"/>
        </w:rPr>
        <w:t xml:space="preserve"> of the works</w:t>
      </w:r>
      <w:r>
        <w:rPr>
          <w:rFonts w:ascii="Maiandra GD" w:hAnsi="Maiandra GD"/>
        </w:rPr>
        <w:t>.</w:t>
      </w:r>
    </w:p>
    <w:p w:rsidR="00395C6C" w:rsidRDefault="00395C6C" w:rsidP="00395C6C">
      <w:pPr>
        <w:pStyle w:val="ListParagraph"/>
        <w:ind w:left="1080"/>
        <w:rPr>
          <w:rFonts w:ascii="Maiandra GD" w:hAnsi="Maiandra GD"/>
        </w:rPr>
      </w:pPr>
    </w:p>
    <w:p w:rsidR="00395C6C" w:rsidRPr="00395C6C" w:rsidRDefault="00395C6C" w:rsidP="00395C6C">
      <w:pPr>
        <w:rPr>
          <w:rFonts w:ascii="Maiandra GD" w:hAnsi="Maiandra GD"/>
          <w:b/>
        </w:rPr>
      </w:pPr>
      <w:r w:rsidRPr="00395C6C">
        <w:rPr>
          <w:rFonts w:ascii="Maiandra GD" w:hAnsi="Maiandra GD"/>
          <w:b/>
        </w:rPr>
        <w:t>Due: _____</w:t>
      </w:r>
      <w:r w:rsidR="004177FC">
        <w:rPr>
          <w:rFonts w:ascii="Maiandra GD" w:hAnsi="Maiandra GD"/>
          <w:b/>
        </w:rPr>
        <w:t>September 13, 2007</w:t>
      </w:r>
      <w:r w:rsidRPr="00395C6C">
        <w:rPr>
          <w:rFonts w:ascii="Maiandra GD" w:hAnsi="Maiandra GD"/>
          <w:b/>
        </w:rPr>
        <w:t xml:space="preserve">________________ </w:t>
      </w:r>
    </w:p>
    <w:p w:rsidR="00C87334" w:rsidRDefault="00C87334" w:rsidP="006A5E15">
      <w:pPr>
        <w:rPr>
          <w:rFonts w:ascii="Maiandra GD" w:hAnsi="Maiandra GD"/>
        </w:rPr>
      </w:pPr>
    </w:p>
    <w:p w:rsidR="00C87334" w:rsidRDefault="00C87334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</w:t>
      </w:r>
    </w:p>
    <w:p w:rsidR="00985AE7" w:rsidRDefault="00985AE7" w:rsidP="006A5E1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:rsidR="00BA33B3" w:rsidRPr="000F032B" w:rsidRDefault="000F032B" w:rsidP="00FD2DDA">
      <w:pPr>
        <w:rPr>
          <w:rFonts w:ascii="Maiandra GD" w:hAnsi="Maiandra GD"/>
        </w:rPr>
      </w:pPr>
      <w:r>
        <w:rPr>
          <w:rFonts w:ascii="Maiandra GD" w:hAnsi="Maiandra GD"/>
          <w:sz w:val="32"/>
          <w:szCs w:val="32"/>
        </w:rPr>
        <w:t xml:space="preserve"> </w:t>
      </w:r>
    </w:p>
    <w:sectPr w:rsidR="00BA33B3" w:rsidRPr="000F032B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8C1" w:rsidRDefault="00B708C1" w:rsidP="00FD2DDA">
      <w:r>
        <w:separator/>
      </w:r>
    </w:p>
  </w:endnote>
  <w:endnote w:type="continuationSeparator" w:id="0">
    <w:p w:rsidR="00B708C1" w:rsidRDefault="00B708C1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8C1" w:rsidRDefault="00B708C1" w:rsidP="00FD2DDA">
      <w:r>
        <w:separator/>
      </w:r>
    </w:p>
  </w:footnote>
  <w:footnote w:type="continuationSeparator" w:id="0">
    <w:p w:rsidR="00B708C1" w:rsidRDefault="00B708C1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4F36A3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738743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53F20"/>
    <w:multiLevelType w:val="hybridMultilevel"/>
    <w:tmpl w:val="CC86C366"/>
    <w:lvl w:ilvl="0" w:tplc="4DDE9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70E87"/>
    <w:rsid w:val="00091260"/>
    <w:rsid w:val="000E21D8"/>
    <w:rsid w:val="000F032B"/>
    <w:rsid w:val="001854B2"/>
    <w:rsid w:val="00241A78"/>
    <w:rsid w:val="002834F5"/>
    <w:rsid w:val="002C3C4A"/>
    <w:rsid w:val="00395C6C"/>
    <w:rsid w:val="004050BC"/>
    <w:rsid w:val="004177FC"/>
    <w:rsid w:val="004F36A3"/>
    <w:rsid w:val="00597C9F"/>
    <w:rsid w:val="00650D96"/>
    <w:rsid w:val="006A5E15"/>
    <w:rsid w:val="00795ED8"/>
    <w:rsid w:val="00957D5F"/>
    <w:rsid w:val="00985AE7"/>
    <w:rsid w:val="00994E03"/>
    <w:rsid w:val="00A77EA1"/>
    <w:rsid w:val="00B163F6"/>
    <w:rsid w:val="00B708C1"/>
    <w:rsid w:val="00BA33B3"/>
    <w:rsid w:val="00BD2B36"/>
    <w:rsid w:val="00C87334"/>
    <w:rsid w:val="00DA6274"/>
    <w:rsid w:val="00E12B4B"/>
    <w:rsid w:val="00E54E89"/>
    <w:rsid w:val="00EE1EB0"/>
    <w:rsid w:val="00F06166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4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BC4D4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1480B"/>
    <w:rsid w:val="002A288F"/>
    <w:rsid w:val="006703EF"/>
    <w:rsid w:val="00BC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6</cp:revision>
  <dcterms:created xsi:type="dcterms:W3CDTF">2010-08-07T19:37:00Z</dcterms:created>
  <dcterms:modified xsi:type="dcterms:W3CDTF">2010-08-29T23:48:00Z</dcterms:modified>
</cp:coreProperties>
</file>