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8F516B" w:rsidRPr="008F516B" w:rsidRDefault="008F516B" w:rsidP="008F516B">
      <w:pPr>
        <w:pStyle w:val="ListParagraph"/>
        <w:rPr>
          <w:rFonts w:ascii="Maiandra GD" w:hAnsi="Maiandra GD"/>
          <w:b/>
          <w:sz w:val="32"/>
          <w:szCs w:val="32"/>
        </w:rPr>
      </w:pPr>
      <w:r w:rsidRPr="008F516B">
        <w:rPr>
          <w:rFonts w:ascii="Maiandra GD" w:hAnsi="Maiandra GD"/>
          <w:b/>
          <w:sz w:val="32"/>
          <w:szCs w:val="32"/>
        </w:rPr>
        <w:t xml:space="preserve">Baroque Key Terms and Vocabulary: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Aedicule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(a) a small building used as a shrine; (b) a niche designed to hold a statue. Both types are formed by two columns or pilasters supporting a gable or pediment.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8F516B">
        <w:rPr>
          <w:rFonts w:ascii="Maiandra GD" w:hAnsi="Maiandra GD"/>
          <w:sz w:val="24"/>
          <w:szCs w:val="24"/>
        </w:rPr>
        <w:t>Baldacchino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canopy or </w:t>
      </w:r>
      <w:proofErr w:type="spellStart"/>
      <w:r w:rsidRPr="008F516B">
        <w:rPr>
          <w:rFonts w:ascii="Maiandra GD" w:hAnsi="Maiandra GD"/>
          <w:sz w:val="24"/>
          <w:szCs w:val="24"/>
        </w:rPr>
        <w:t>canopylike</w:t>
      </w:r>
      <w:proofErr w:type="spellEnd"/>
      <w:r w:rsidRPr="008F516B">
        <w:rPr>
          <w:rFonts w:ascii="Maiandra GD" w:hAnsi="Maiandra GD"/>
          <w:sz w:val="24"/>
          <w:szCs w:val="24"/>
        </w:rPr>
        <w:t xml:space="preserve"> structure above an altar or throne.</w:t>
      </w:r>
    </w:p>
    <w:p w:rsid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Burr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in etching, the rough ridge left projecting above the surface of an engraved plate where the design has been incised.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</w:t>
      </w:r>
      <w:r w:rsidRPr="008F516B">
        <w:rPr>
          <w:rFonts w:ascii="Maiandra GD" w:hAnsi="Maiandra GD"/>
          <w:sz w:val="24"/>
          <w:szCs w:val="24"/>
        </w:rPr>
        <w:t xml:space="preserve">amera </w:t>
      </w:r>
      <w:proofErr w:type="spellStart"/>
      <w:r w:rsidRPr="008F516B">
        <w:rPr>
          <w:rFonts w:ascii="Maiandra GD" w:hAnsi="Maiandra GD"/>
          <w:sz w:val="24"/>
          <w:szCs w:val="24"/>
        </w:rPr>
        <w:t>obscura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dark enclosure or box into which light is admitted through a small hole, enabling images to be projected onto a wall or screen placed opposite that hole; the forerunner of the photographic camera.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8F516B">
        <w:rPr>
          <w:rFonts w:ascii="Maiandra GD" w:hAnsi="Maiandra GD"/>
          <w:sz w:val="24"/>
          <w:szCs w:val="24"/>
        </w:rPr>
        <w:t>Cantilever</w:t>
      </w:r>
      <w:r>
        <w:rPr>
          <w:rFonts w:ascii="Maiandra GD" w:hAnsi="Maiandra GD"/>
          <w:sz w:val="24"/>
          <w:szCs w:val="24"/>
        </w:rPr>
        <w:t>;</w:t>
      </w:r>
      <w:r w:rsidRPr="008F516B">
        <w:rPr>
          <w:rFonts w:ascii="Maiandra GD" w:hAnsi="Maiandra GD"/>
          <w:sz w:val="24"/>
          <w:szCs w:val="24"/>
        </w:rPr>
        <w:t xml:space="preserve">   a long, low architectural support that enables a cantilevered element such as an eave or a cornice to project horizontally without vertical support at the far end.</w:t>
      </w:r>
      <w:proofErr w:type="gramEnd"/>
    </w:p>
    <w:p w:rsid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8F516B">
        <w:rPr>
          <w:rFonts w:ascii="Maiandra GD" w:hAnsi="Maiandra GD"/>
          <w:sz w:val="24"/>
          <w:szCs w:val="24"/>
        </w:rPr>
        <w:t>Drypoint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an engraving in which the image is scratched directly into the surface of a metal plate with a pointed instrument.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Etching</w:t>
      </w:r>
      <w:r>
        <w:rPr>
          <w:rFonts w:ascii="Maiandra GD" w:hAnsi="Maiandra GD"/>
          <w:sz w:val="24"/>
          <w:szCs w:val="24"/>
        </w:rPr>
        <w:t>;</w:t>
      </w:r>
      <w:r w:rsidRPr="008F516B">
        <w:rPr>
          <w:rFonts w:ascii="Maiandra GD" w:hAnsi="Maiandra GD"/>
          <w:sz w:val="24"/>
          <w:szCs w:val="24"/>
        </w:rPr>
        <w:t xml:space="preserve">   (a) a printmaking process in which an impression is taken from a metal plate on which the image has been etched, or eaten away by acid; (b) a print produced by such a process.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</w:t>
      </w:r>
      <w:r w:rsidRPr="008F516B">
        <w:rPr>
          <w:rFonts w:ascii="Maiandra GD" w:hAnsi="Maiandra GD"/>
          <w:sz w:val="24"/>
          <w:szCs w:val="24"/>
        </w:rPr>
        <w:t>tching ground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resinous, acid-resistant substance used to cover a copper plate before an image is etched on it.</w:t>
      </w:r>
    </w:p>
    <w:p w:rsid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Impasto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the thick application of paint, usually oil or acrylic, to a canvas or panel.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Miniature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representation executed on a much smaller scale than the original object.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Obelisk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tall, four-sided stone, usually monolithic, that tapers toward the top and is capped by a pyramidion.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Rectilinear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consisting of, bounded by, or moving in, a straight line or lines.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>State</w:t>
      </w:r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one of the successive printed stages of a print, distinguished from other stages by the greater or lesser amount of work carried out on the image.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8F516B">
        <w:rPr>
          <w:rFonts w:ascii="Maiandra GD" w:hAnsi="Maiandra GD"/>
          <w:sz w:val="24"/>
          <w:szCs w:val="24"/>
        </w:rPr>
        <w:t>Tenebrism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style of painting used by Caravaggio and his followers in which most objects are in shadow, while a few are brightly illuminated</w:t>
      </w:r>
    </w:p>
    <w:p w:rsidR="005E56ED" w:rsidRDefault="005E56ED" w:rsidP="008F516B">
      <w:pPr>
        <w:pStyle w:val="ListParagraph"/>
        <w:rPr>
          <w:rFonts w:ascii="Maiandra GD" w:hAnsi="Maiandra GD"/>
          <w:sz w:val="24"/>
          <w:szCs w:val="24"/>
        </w:rPr>
      </w:pPr>
    </w:p>
    <w:p w:rsidR="005E56ED" w:rsidRPr="008F516B" w:rsidRDefault="005E56ED" w:rsidP="008F516B">
      <w:pPr>
        <w:pStyle w:val="ListParagraph"/>
        <w:rPr>
          <w:rFonts w:ascii="Maiandra GD" w:hAnsi="Maiandra GD"/>
          <w:sz w:val="24"/>
          <w:szCs w:val="24"/>
        </w:rPr>
      </w:pPr>
      <w:r w:rsidRPr="005E56ED">
        <w:rPr>
          <w:rFonts w:ascii="Maiandra GD" w:hAnsi="Maiandra GD"/>
          <w:sz w:val="24"/>
          <w:szCs w:val="24"/>
        </w:rPr>
        <w:t>Transubstantiation</w:t>
      </w:r>
      <w:r>
        <w:rPr>
          <w:rFonts w:ascii="Maiandra GD" w:hAnsi="Maiandra GD"/>
          <w:sz w:val="24"/>
          <w:szCs w:val="24"/>
        </w:rPr>
        <w:t xml:space="preserve">: transformation of </w:t>
      </w:r>
      <w:r w:rsidRPr="005E56ED">
        <w:rPr>
          <w:rFonts w:ascii="Maiandra GD" w:hAnsi="Maiandra GD"/>
          <w:sz w:val="24"/>
          <w:szCs w:val="24"/>
        </w:rPr>
        <w:t xml:space="preserve">the bread and wine </w:t>
      </w:r>
      <w:r>
        <w:rPr>
          <w:rFonts w:ascii="Maiandra GD" w:hAnsi="Maiandra GD"/>
          <w:sz w:val="24"/>
          <w:szCs w:val="24"/>
        </w:rPr>
        <w:t>into</w:t>
      </w:r>
      <w:r w:rsidRPr="005E56ED">
        <w:rPr>
          <w:rFonts w:ascii="Maiandra GD" w:hAnsi="Maiandra GD"/>
          <w:sz w:val="24"/>
          <w:szCs w:val="24"/>
        </w:rPr>
        <w:t xml:space="preserve"> the body and blood of Christ.</w:t>
      </w:r>
    </w:p>
    <w:p w:rsid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r w:rsidRPr="008F516B">
        <w:rPr>
          <w:rFonts w:ascii="Maiandra GD" w:hAnsi="Maiandra GD"/>
          <w:sz w:val="24"/>
          <w:szCs w:val="24"/>
        </w:rPr>
        <w:t xml:space="preserve"> </w:t>
      </w:r>
    </w:p>
    <w:p w:rsidR="008F516B" w:rsidRPr="008F516B" w:rsidRDefault="008F516B" w:rsidP="008F516B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8F516B">
        <w:rPr>
          <w:rFonts w:ascii="Maiandra GD" w:hAnsi="Maiandra GD"/>
          <w:sz w:val="24"/>
          <w:szCs w:val="24"/>
        </w:rPr>
        <w:t>Vanitas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8F516B">
        <w:rPr>
          <w:rFonts w:ascii="Maiandra GD" w:hAnsi="Maiandra GD"/>
          <w:sz w:val="24"/>
          <w:szCs w:val="24"/>
        </w:rPr>
        <w:t xml:space="preserve">   a category of painting, often a still life, the theme of which is the transitory nature of earthly things and the inevitability of death.</w:t>
      </w:r>
    </w:p>
    <w:p w:rsidR="008F516B" w:rsidRDefault="008F516B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510DB3" w:rsidRDefault="00510DB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510DB3" w:rsidRDefault="00510DB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510DB3" w:rsidRDefault="00510DB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510DB3" w:rsidRDefault="00510DB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510DB3" w:rsidRPr="000E12F0" w:rsidRDefault="00510DB3" w:rsidP="000E12F0">
      <w:pPr>
        <w:pStyle w:val="ListParagraph"/>
        <w:rPr>
          <w:rFonts w:ascii="Maiandra GD" w:hAnsi="Maiandra GD"/>
          <w:sz w:val="24"/>
          <w:szCs w:val="24"/>
        </w:rPr>
      </w:pPr>
    </w:p>
    <w:p w:rsidR="00510DB3" w:rsidRPr="00510DB3" w:rsidRDefault="00510DB3" w:rsidP="00510DB3">
      <w:pPr>
        <w:pStyle w:val="ListParagraph"/>
        <w:rPr>
          <w:rFonts w:ascii="Maiandra GD" w:hAnsi="Maiandra GD"/>
          <w:b/>
          <w:sz w:val="32"/>
          <w:szCs w:val="32"/>
        </w:rPr>
      </w:pPr>
      <w:r w:rsidRPr="00510DB3">
        <w:rPr>
          <w:rFonts w:ascii="Maiandra GD" w:hAnsi="Maiandra GD"/>
          <w:b/>
          <w:sz w:val="32"/>
          <w:szCs w:val="32"/>
        </w:rPr>
        <w:t xml:space="preserve">Rococo Key Terms and Vocabulary 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>C</w:t>
      </w:r>
      <w:r w:rsidR="00510DB3" w:rsidRPr="00510DB3">
        <w:rPr>
          <w:rFonts w:ascii="Maiandra GD" w:hAnsi="Maiandra GD"/>
          <w:sz w:val="24"/>
          <w:szCs w:val="24"/>
        </w:rPr>
        <w:t>hancel</w:t>
      </w:r>
      <w:r>
        <w:rPr>
          <w:rFonts w:ascii="Maiandra GD" w:hAnsi="Maiandra GD"/>
          <w:sz w:val="24"/>
          <w:szCs w:val="24"/>
        </w:rPr>
        <w:t>:</w:t>
      </w:r>
      <w:r w:rsidR="00510DB3" w:rsidRPr="00510DB3">
        <w:rPr>
          <w:rFonts w:ascii="Maiandra GD" w:hAnsi="Maiandra GD"/>
          <w:sz w:val="24"/>
          <w:szCs w:val="24"/>
        </w:rPr>
        <w:t xml:space="preserve">   that part of a Christian church, reserved for the clergy and choir, in which the altar is placed.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510DB3">
        <w:rPr>
          <w:rFonts w:ascii="Maiandra GD" w:hAnsi="Maiandra GD"/>
          <w:sz w:val="24"/>
          <w:szCs w:val="24"/>
        </w:rPr>
        <w:t>C</w:t>
      </w:r>
      <w:r w:rsidR="00510DB3" w:rsidRPr="00510DB3">
        <w:rPr>
          <w:rFonts w:ascii="Maiandra GD" w:hAnsi="Maiandra GD"/>
          <w:sz w:val="24"/>
          <w:szCs w:val="24"/>
        </w:rPr>
        <w:t>hinoiserie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="00510DB3" w:rsidRPr="00510DB3">
        <w:rPr>
          <w:rFonts w:ascii="Maiandra GD" w:hAnsi="Maiandra GD"/>
          <w:sz w:val="24"/>
          <w:szCs w:val="24"/>
        </w:rPr>
        <w:t xml:space="preserve">   a Western style popular in the eighteenth century, reflecting Chinese motifs or qualities.</w:t>
      </w:r>
    </w:p>
    <w:p w:rsidR="00510DB3" w:rsidRPr="00510DB3" w:rsidRDefault="00510DB3" w:rsidP="00E90AFA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</w:t>
      </w:r>
      <w:r w:rsidR="00510DB3" w:rsidRPr="00510DB3">
        <w:rPr>
          <w:rFonts w:ascii="Maiandra GD" w:hAnsi="Maiandra GD"/>
          <w:sz w:val="24"/>
          <w:szCs w:val="24"/>
        </w:rPr>
        <w:t>leur-de-</w:t>
      </w:r>
      <w:proofErr w:type="spellStart"/>
      <w:r w:rsidR="00510DB3" w:rsidRPr="00510DB3">
        <w:rPr>
          <w:rFonts w:ascii="Maiandra GD" w:hAnsi="Maiandra GD"/>
          <w:sz w:val="24"/>
          <w:szCs w:val="24"/>
        </w:rPr>
        <w:t>ly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="00510DB3" w:rsidRPr="00510DB3">
        <w:rPr>
          <w:rFonts w:ascii="Maiandra GD" w:hAnsi="Maiandra GD"/>
          <w:sz w:val="24"/>
          <w:szCs w:val="24"/>
        </w:rPr>
        <w:t xml:space="preserve">   (a) a white iris, the royal emblem of France; (b) a stylized representation of an iris, common in artistic design and heraldry.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Hotel:</w:t>
      </w:r>
      <w:r w:rsidR="00510DB3" w:rsidRPr="00510DB3">
        <w:rPr>
          <w:rFonts w:ascii="Maiandra GD" w:hAnsi="Maiandra GD"/>
          <w:sz w:val="24"/>
          <w:szCs w:val="24"/>
        </w:rPr>
        <w:t xml:space="preserve">   in eighteenth-century France, a city mansion belonging to a person of rank.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510DB3">
        <w:rPr>
          <w:rFonts w:ascii="Maiandra GD" w:hAnsi="Maiandra GD"/>
          <w:sz w:val="24"/>
          <w:szCs w:val="24"/>
        </w:rPr>
        <w:t>M</w:t>
      </w:r>
      <w:r w:rsidR="00510DB3" w:rsidRPr="00510DB3">
        <w:rPr>
          <w:rFonts w:ascii="Maiandra GD" w:hAnsi="Maiandra GD"/>
          <w:sz w:val="24"/>
          <w:szCs w:val="24"/>
        </w:rPr>
        <w:t>olding</w:t>
      </w:r>
      <w:r>
        <w:rPr>
          <w:rFonts w:ascii="Maiandra GD" w:hAnsi="Maiandra GD"/>
          <w:sz w:val="24"/>
          <w:szCs w:val="24"/>
        </w:rPr>
        <w:t>:</w:t>
      </w:r>
      <w:r w:rsidR="00510DB3" w:rsidRPr="00510DB3">
        <w:rPr>
          <w:rFonts w:ascii="Maiandra GD" w:hAnsi="Maiandra GD"/>
          <w:sz w:val="24"/>
          <w:szCs w:val="24"/>
        </w:rPr>
        <w:t xml:space="preserve">   a continuous contoured surface, either recessed or projecting, used for decorative effect on an architectural surface.</w:t>
      </w:r>
      <w:proofErr w:type="gramEnd"/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</w:p>
    <w:p w:rsidR="00510DB3" w:rsidRPr="00510DB3" w:rsidRDefault="00E90AFA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>S</w:t>
      </w:r>
      <w:r w:rsidR="00510DB3" w:rsidRPr="00510DB3">
        <w:rPr>
          <w:rFonts w:ascii="Maiandra GD" w:hAnsi="Maiandra GD"/>
          <w:sz w:val="24"/>
          <w:szCs w:val="24"/>
        </w:rPr>
        <w:t>tucco</w:t>
      </w:r>
      <w:r>
        <w:rPr>
          <w:rFonts w:ascii="Maiandra GD" w:hAnsi="Maiandra GD"/>
          <w:sz w:val="24"/>
          <w:szCs w:val="24"/>
        </w:rPr>
        <w:t>:</w:t>
      </w:r>
      <w:r w:rsidR="00510DB3" w:rsidRPr="00510DB3">
        <w:rPr>
          <w:rFonts w:ascii="Maiandra GD" w:hAnsi="Maiandra GD"/>
          <w:sz w:val="24"/>
          <w:szCs w:val="24"/>
        </w:rPr>
        <w:t xml:space="preserve">   (a) a type of cement used to coat the walls of a building; (b) a fine plaster used for moldings and other architectural decorations.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  <w:proofErr w:type="spellStart"/>
      <w:r>
        <w:rPr>
          <w:rFonts w:ascii="Maiandra GD" w:hAnsi="Maiandra GD"/>
          <w:sz w:val="24"/>
          <w:szCs w:val="24"/>
        </w:rPr>
        <w:t>T</w:t>
      </w:r>
      <w:r w:rsidRPr="00510DB3">
        <w:rPr>
          <w:rFonts w:ascii="Maiandra GD" w:hAnsi="Maiandra GD"/>
          <w:sz w:val="24"/>
          <w:szCs w:val="24"/>
        </w:rPr>
        <w:t>rompe</w:t>
      </w:r>
      <w:proofErr w:type="spellEnd"/>
      <w:r w:rsidRPr="00510DB3">
        <w:rPr>
          <w:rFonts w:ascii="Maiandra GD" w:hAnsi="Maiandra GD"/>
          <w:sz w:val="24"/>
          <w:szCs w:val="24"/>
        </w:rPr>
        <w:t xml:space="preserve"> </w:t>
      </w:r>
      <w:proofErr w:type="spellStart"/>
      <w:r w:rsidRPr="00510DB3">
        <w:rPr>
          <w:rFonts w:ascii="Maiandra GD" w:hAnsi="Maiandra GD"/>
          <w:sz w:val="24"/>
          <w:szCs w:val="24"/>
        </w:rPr>
        <w:t>l'oeil</w:t>
      </w:r>
      <w:proofErr w:type="spellEnd"/>
      <w:r>
        <w:rPr>
          <w:rFonts w:ascii="Maiandra GD" w:hAnsi="Maiandra GD"/>
          <w:sz w:val="24"/>
          <w:szCs w:val="24"/>
        </w:rPr>
        <w:t>:</w:t>
      </w:r>
      <w:r w:rsidRPr="00510DB3">
        <w:rPr>
          <w:rFonts w:ascii="Maiandra GD" w:hAnsi="Maiandra GD"/>
          <w:sz w:val="24"/>
          <w:szCs w:val="24"/>
        </w:rPr>
        <w:t xml:space="preserve">   illusionistic painting that "deceives the eye" with its appearance of reality.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  <w:r w:rsidRPr="00510DB3">
        <w:rPr>
          <w:rFonts w:ascii="Maiandra GD" w:hAnsi="Maiandra GD"/>
          <w:sz w:val="24"/>
          <w:szCs w:val="24"/>
        </w:rPr>
        <w:t xml:space="preserve"> </w:t>
      </w:r>
    </w:p>
    <w:p w:rsidR="00510DB3" w:rsidRPr="00510DB3" w:rsidRDefault="00510DB3" w:rsidP="00510DB3">
      <w:pPr>
        <w:pStyle w:val="ListParagraph"/>
        <w:rPr>
          <w:rFonts w:ascii="Maiandra GD" w:hAnsi="Maiandra GD"/>
          <w:sz w:val="24"/>
          <w:szCs w:val="24"/>
        </w:rPr>
      </w:pPr>
    </w:p>
    <w:p w:rsidR="00510DB3" w:rsidRDefault="00510DB3" w:rsidP="00E70BA9">
      <w:pPr>
        <w:pStyle w:val="ListParagraph"/>
        <w:rPr>
          <w:rFonts w:ascii="Maiandra GD" w:hAnsi="Maiandra GD"/>
          <w:sz w:val="24"/>
          <w:szCs w:val="24"/>
        </w:rPr>
      </w:pPr>
    </w:p>
    <w:sectPr w:rsidR="00510DB3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B16" w:rsidRDefault="00337B16" w:rsidP="00FD2DDA">
      <w:r>
        <w:separator/>
      </w:r>
    </w:p>
  </w:endnote>
  <w:endnote w:type="continuationSeparator" w:id="0">
    <w:p w:rsidR="00337B16" w:rsidRDefault="00337B1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B16" w:rsidRDefault="00337B16" w:rsidP="00FD2DDA">
      <w:r>
        <w:separator/>
      </w:r>
    </w:p>
  </w:footnote>
  <w:footnote w:type="continuationSeparator" w:id="0">
    <w:p w:rsidR="00337B16" w:rsidRDefault="00337B1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3A4625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12F0"/>
    <w:rsid w:val="000E21D8"/>
    <w:rsid w:val="000F032B"/>
    <w:rsid w:val="000F0D68"/>
    <w:rsid w:val="00126928"/>
    <w:rsid w:val="00166955"/>
    <w:rsid w:val="001854B2"/>
    <w:rsid w:val="001E2B05"/>
    <w:rsid w:val="002148E3"/>
    <w:rsid w:val="002313F4"/>
    <w:rsid w:val="00245B33"/>
    <w:rsid w:val="002619FC"/>
    <w:rsid w:val="002D2BEB"/>
    <w:rsid w:val="00337B16"/>
    <w:rsid w:val="003A4625"/>
    <w:rsid w:val="00405A23"/>
    <w:rsid w:val="004061E2"/>
    <w:rsid w:val="00440E9B"/>
    <w:rsid w:val="00441BDA"/>
    <w:rsid w:val="004B21DF"/>
    <w:rsid w:val="004F282D"/>
    <w:rsid w:val="00510DB3"/>
    <w:rsid w:val="005436DD"/>
    <w:rsid w:val="00550BF3"/>
    <w:rsid w:val="005B6CE7"/>
    <w:rsid w:val="005E56ED"/>
    <w:rsid w:val="00646704"/>
    <w:rsid w:val="006D1302"/>
    <w:rsid w:val="006F5BFB"/>
    <w:rsid w:val="006F5FF4"/>
    <w:rsid w:val="0073798C"/>
    <w:rsid w:val="00751B5D"/>
    <w:rsid w:val="00795ED8"/>
    <w:rsid w:val="007F6359"/>
    <w:rsid w:val="00860406"/>
    <w:rsid w:val="008856D1"/>
    <w:rsid w:val="008B2C49"/>
    <w:rsid w:val="008F516B"/>
    <w:rsid w:val="00957D5F"/>
    <w:rsid w:val="00981E9A"/>
    <w:rsid w:val="00992AB3"/>
    <w:rsid w:val="009A1CF1"/>
    <w:rsid w:val="00A548E6"/>
    <w:rsid w:val="00A60F52"/>
    <w:rsid w:val="00B41AE0"/>
    <w:rsid w:val="00BA33B3"/>
    <w:rsid w:val="00BA5398"/>
    <w:rsid w:val="00BD2B36"/>
    <w:rsid w:val="00C077A0"/>
    <w:rsid w:val="00C93596"/>
    <w:rsid w:val="00CE2B25"/>
    <w:rsid w:val="00CE7609"/>
    <w:rsid w:val="00CF3B61"/>
    <w:rsid w:val="00D34010"/>
    <w:rsid w:val="00DB1287"/>
    <w:rsid w:val="00E70BA9"/>
    <w:rsid w:val="00E90AFA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128C0"/>
    <w:rsid w:val="002A288F"/>
    <w:rsid w:val="003A3057"/>
    <w:rsid w:val="004957F3"/>
    <w:rsid w:val="00602B10"/>
    <w:rsid w:val="006B2E82"/>
    <w:rsid w:val="007A30B2"/>
    <w:rsid w:val="007F6CF0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6</cp:revision>
  <dcterms:created xsi:type="dcterms:W3CDTF">2011-03-10T02:59:00Z</dcterms:created>
  <dcterms:modified xsi:type="dcterms:W3CDTF">2011-03-10T06:44:00Z</dcterms:modified>
</cp:coreProperties>
</file>