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353" w:rsidRDefault="00794353" w:rsidP="00794353">
      <w:pPr>
        <w:pStyle w:val="Default"/>
        <w:rPr>
          <w:rFonts w:ascii="Maiandra GD" w:hAnsi="Maiandra GD"/>
          <w:sz w:val="36"/>
          <w:szCs w:val="36"/>
        </w:rPr>
      </w:pPr>
    </w:p>
    <w:p w:rsidR="00794353" w:rsidRPr="00794353" w:rsidRDefault="00794353" w:rsidP="00794353">
      <w:pPr>
        <w:pStyle w:val="Default"/>
        <w:rPr>
          <w:rFonts w:ascii="Maiandra GD" w:hAnsi="Maiandra GD"/>
          <w:sz w:val="36"/>
          <w:szCs w:val="36"/>
        </w:rPr>
      </w:pPr>
      <w:r w:rsidRPr="00794353">
        <w:rPr>
          <w:rFonts w:ascii="Maiandra GD" w:hAnsi="Maiandra GD"/>
          <w:sz w:val="36"/>
          <w:szCs w:val="36"/>
        </w:rPr>
        <w:t xml:space="preserve">The </w:t>
      </w:r>
      <w:r w:rsidR="00460BF2">
        <w:rPr>
          <w:rFonts w:ascii="Maiandra GD" w:hAnsi="Maiandra GD"/>
          <w:sz w:val="36"/>
          <w:szCs w:val="36"/>
        </w:rPr>
        <w:t xml:space="preserve">Ionic </w:t>
      </w:r>
      <w:proofErr w:type="gramStart"/>
      <w:r w:rsidRPr="00794353">
        <w:rPr>
          <w:rFonts w:ascii="Maiandra GD" w:hAnsi="Maiandra GD"/>
          <w:sz w:val="36"/>
          <w:szCs w:val="36"/>
        </w:rPr>
        <w:t>Order</w:t>
      </w:r>
      <w:proofErr w:type="gramEnd"/>
      <w:r w:rsidRPr="00794353">
        <w:rPr>
          <w:rFonts w:ascii="Maiandra GD" w:hAnsi="Maiandra GD"/>
          <w:sz w:val="36"/>
          <w:szCs w:val="36"/>
        </w:rPr>
        <w:t>:</w:t>
      </w:r>
    </w:p>
    <w:p w:rsidR="00794353" w:rsidRDefault="00794353" w:rsidP="00794353">
      <w:pPr>
        <w:pStyle w:val="Default"/>
      </w:pPr>
      <w:r>
        <w:t xml:space="preserve">  </w:t>
      </w:r>
    </w:p>
    <w:p w:rsidR="00794353" w:rsidRPr="00460BF2" w:rsidRDefault="00460BF2" w:rsidP="00460BF2">
      <w:pPr>
        <w:pStyle w:val="Default"/>
        <w:numPr>
          <w:ilvl w:val="0"/>
          <w:numId w:val="6"/>
        </w:numPr>
        <w:rPr>
          <w:rFonts w:ascii="Maiandra GD" w:hAnsi="Maiandra GD"/>
        </w:rPr>
      </w:pPr>
      <w:r w:rsidRPr="00460BF2">
        <w:rPr>
          <w:rFonts w:ascii="Maiandra GD" w:hAnsi="Maiandra GD"/>
        </w:rPr>
        <w:t>Began in Ionia, Greece, which is now Turkey</w:t>
      </w:r>
    </w:p>
    <w:p w:rsidR="00460BF2" w:rsidRPr="00460BF2" w:rsidRDefault="00460BF2" w:rsidP="00460BF2">
      <w:pPr>
        <w:pStyle w:val="Default"/>
        <w:numPr>
          <w:ilvl w:val="0"/>
          <w:numId w:val="6"/>
        </w:numPr>
        <w:rPr>
          <w:rFonts w:ascii="Maiandra GD" w:hAnsi="Maiandra GD"/>
        </w:rPr>
      </w:pPr>
      <w:r w:rsidRPr="00460BF2">
        <w:rPr>
          <w:rFonts w:ascii="Maiandra GD" w:hAnsi="Maiandra GD"/>
        </w:rPr>
        <w:t xml:space="preserve"> c. 500 BCE</w:t>
      </w:r>
    </w:p>
    <w:p w:rsidR="00460BF2" w:rsidRPr="00460BF2" w:rsidRDefault="00460BF2" w:rsidP="00460BF2">
      <w:pPr>
        <w:pStyle w:val="Default"/>
        <w:numPr>
          <w:ilvl w:val="0"/>
          <w:numId w:val="6"/>
        </w:numPr>
        <w:rPr>
          <w:rFonts w:ascii="Maiandra GD" w:hAnsi="Maiandra GD"/>
        </w:rPr>
      </w:pPr>
      <w:r w:rsidRPr="00460BF2">
        <w:rPr>
          <w:rFonts w:ascii="Maiandra GD" w:hAnsi="Maiandra GD"/>
        </w:rPr>
        <w:t>Eastern Greek preferred more ornamentation</w:t>
      </w:r>
    </w:p>
    <w:p w:rsidR="00460BF2" w:rsidRDefault="00460BF2" w:rsidP="00460BF2">
      <w:pPr>
        <w:pStyle w:val="Default"/>
        <w:numPr>
          <w:ilvl w:val="0"/>
          <w:numId w:val="6"/>
        </w:numPr>
        <w:rPr>
          <w:rFonts w:ascii="Maiandra GD" w:hAnsi="Maiandra GD"/>
        </w:rPr>
      </w:pPr>
      <w:r>
        <w:rPr>
          <w:rFonts w:ascii="Maiandra GD" w:hAnsi="Maiandra GD"/>
        </w:rPr>
        <w:t>First developed in wooden columns</w:t>
      </w:r>
    </w:p>
    <w:p w:rsidR="00460BF2" w:rsidRDefault="00460BF2" w:rsidP="00460BF2">
      <w:pPr>
        <w:pStyle w:val="Default"/>
        <w:numPr>
          <w:ilvl w:val="0"/>
          <w:numId w:val="6"/>
        </w:numPr>
        <w:rPr>
          <w:rFonts w:ascii="Maiandra GD" w:hAnsi="Maiandra GD"/>
        </w:rPr>
      </w:pPr>
      <w:r>
        <w:rPr>
          <w:rFonts w:ascii="Maiandra GD" w:hAnsi="Maiandra GD"/>
        </w:rPr>
        <w:t>Entablature was shallow</w:t>
      </w:r>
      <w:r w:rsidR="00D43760">
        <w:rPr>
          <w:rFonts w:ascii="Maiandra GD" w:hAnsi="Maiandra GD"/>
        </w:rPr>
        <w:t>, slender,</w:t>
      </w:r>
      <w:r>
        <w:rPr>
          <w:rFonts w:ascii="Maiandra GD" w:hAnsi="Maiandra GD"/>
        </w:rPr>
        <w:t xml:space="preserve"> and lighter in weight</w:t>
      </w:r>
    </w:p>
    <w:p w:rsidR="00D43760" w:rsidRDefault="00D43760" w:rsidP="00460BF2">
      <w:pPr>
        <w:pStyle w:val="Default"/>
        <w:numPr>
          <w:ilvl w:val="0"/>
          <w:numId w:val="6"/>
        </w:numPr>
        <w:rPr>
          <w:rFonts w:ascii="Maiandra GD" w:hAnsi="Maiandra GD"/>
        </w:rPr>
      </w:pPr>
      <w:r>
        <w:rPr>
          <w:rFonts w:ascii="Maiandra GD" w:hAnsi="Maiandra GD"/>
        </w:rPr>
        <w:t>Elegant and slim</w:t>
      </w:r>
    </w:p>
    <w:p w:rsidR="00D43760" w:rsidRDefault="00D43760" w:rsidP="00460BF2">
      <w:pPr>
        <w:pStyle w:val="Default"/>
        <w:numPr>
          <w:ilvl w:val="0"/>
          <w:numId w:val="6"/>
        </w:numPr>
        <w:rPr>
          <w:rFonts w:ascii="Maiandra GD" w:hAnsi="Maiandra GD"/>
        </w:rPr>
      </w:pPr>
      <w:r>
        <w:rPr>
          <w:rFonts w:ascii="Maiandra GD" w:hAnsi="Maiandra GD"/>
        </w:rPr>
        <w:t>The fluting was said to match the folds of a woman’s tunic</w:t>
      </w:r>
    </w:p>
    <w:p w:rsidR="00460BF2" w:rsidRDefault="00460BF2" w:rsidP="00460BF2">
      <w:pPr>
        <w:pStyle w:val="Default"/>
        <w:numPr>
          <w:ilvl w:val="0"/>
          <w:numId w:val="6"/>
        </w:numPr>
        <w:rPr>
          <w:rFonts w:ascii="Maiandra GD" w:hAnsi="Maiandra GD"/>
        </w:rPr>
      </w:pPr>
      <w:r>
        <w:rPr>
          <w:rFonts w:ascii="Maiandra GD" w:hAnsi="Maiandra GD"/>
        </w:rPr>
        <w:t>The ends project at the cross-beams and result in dentils (row of small square blocks) at the base of the cornice.</w:t>
      </w:r>
    </w:p>
    <w:p w:rsidR="00D43760" w:rsidRPr="00D43760" w:rsidRDefault="00D43760" w:rsidP="00D43760">
      <w:pPr>
        <w:pStyle w:val="Default"/>
        <w:numPr>
          <w:ilvl w:val="0"/>
          <w:numId w:val="6"/>
        </w:numPr>
        <w:rPr>
          <w:rFonts w:ascii="Maiandra GD" w:hAnsi="Maiandra GD"/>
        </w:rPr>
      </w:pPr>
      <w:r>
        <w:rPr>
          <w:rFonts w:ascii="Maiandra GD" w:hAnsi="Maiandra GD"/>
        </w:rPr>
        <w:t>The curls or volutes or scrolls on the Ionic capital resemble ram’s horns</w:t>
      </w:r>
    </w:p>
    <w:p w:rsidR="00D43760" w:rsidRPr="00460BF2" w:rsidRDefault="00D43760" w:rsidP="00460BF2">
      <w:pPr>
        <w:pStyle w:val="Default"/>
        <w:numPr>
          <w:ilvl w:val="0"/>
          <w:numId w:val="6"/>
        </w:numPr>
        <w:rPr>
          <w:rFonts w:ascii="Maiandra GD" w:hAnsi="Maiandra GD"/>
        </w:rPr>
      </w:pPr>
      <w:r>
        <w:rPr>
          <w:rFonts w:ascii="Maiandra GD" w:hAnsi="Maiandra GD"/>
        </w:rPr>
        <w:t>Romans adopted it without modification</w:t>
      </w:r>
    </w:p>
    <w:p w:rsidR="00D43760" w:rsidRDefault="00D43760" w:rsidP="00794353">
      <w:pPr>
        <w:pStyle w:val="Default"/>
      </w:pPr>
    </w:p>
    <w:p w:rsidR="00FD2DDA" w:rsidRDefault="00794353" w:rsidP="00D43760">
      <w:pPr>
        <w:pStyle w:val="Default"/>
        <w:ind w:firstLine="465"/>
      </w:pPr>
      <w:r>
        <w:t xml:space="preserve"> Small, Julian. The Doric </w:t>
      </w:r>
      <w:proofErr w:type="gramStart"/>
      <w:r>
        <w:t>Order</w:t>
      </w:r>
      <w:proofErr w:type="gramEnd"/>
      <w:r>
        <w:t xml:space="preserve">. </w:t>
      </w:r>
      <w:proofErr w:type="spellStart"/>
      <w:r>
        <w:t>Cadking</w:t>
      </w:r>
      <w:proofErr w:type="spellEnd"/>
      <w:r>
        <w:t xml:space="preserve"> Design LTD. Edinburgh, Scotland. 1997-2001</w:t>
      </w:r>
    </w:p>
    <w:p w:rsidR="00460BF2" w:rsidRDefault="00460BF2" w:rsidP="00794353">
      <w:pPr>
        <w:pStyle w:val="Default"/>
      </w:pPr>
    </w:p>
    <w:p w:rsidR="00460BF2" w:rsidRDefault="00460BF2" w:rsidP="00794353">
      <w:pPr>
        <w:pStyle w:val="Default"/>
      </w:pPr>
    </w:p>
    <w:p w:rsidR="00460BF2" w:rsidRDefault="00D43760" w:rsidP="00460BF2">
      <w:pPr>
        <w:pStyle w:val="Default"/>
      </w:pPr>
      <w:r>
        <w:t xml:space="preserve"> </w:t>
      </w:r>
      <w:r w:rsidR="00460BF2">
        <w:t xml:space="preserve">  </w:t>
      </w:r>
    </w:p>
    <w:p w:rsidR="00460BF2" w:rsidRDefault="00460BF2" w:rsidP="00460BF2">
      <w:pPr>
        <w:pStyle w:val="Default"/>
      </w:pPr>
      <w:r>
        <w:t xml:space="preserve"> </w:t>
      </w:r>
    </w:p>
    <w:p w:rsidR="00460BF2" w:rsidRDefault="00460BF2" w:rsidP="00460BF2">
      <w:pPr>
        <w:pStyle w:val="Default"/>
      </w:pPr>
      <w:r>
        <w:t xml:space="preserve"> </w:t>
      </w:r>
    </w:p>
    <w:p w:rsidR="00460BF2" w:rsidRDefault="00460BF2" w:rsidP="00460BF2">
      <w:pPr>
        <w:pStyle w:val="Default"/>
      </w:pPr>
    </w:p>
    <w:p w:rsidR="00460BF2" w:rsidRDefault="00460BF2" w:rsidP="00460BF2">
      <w:pPr>
        <w:pStyle w:val="Default"/>
      </w:pPr>
    </w:p>
    <w:p w:rsidR="00460BF2" w:rsidRDefault="00460BF2" w:rsidP="00460BF2">
      <w:pPr>
        <w:pStyle w:val="Default"/>
      </w:pPr>
    </w:p>
    <w:p w:rsidR="00460BF2" w:rsidRDefault="00460BF2" w:rsidP="00460BF2">
      <w:pPr>
        <w:pStyle w:val="Default"/>
      </w:pPr>
    </w:p>
    <w:p w:rsidR="00460BF2" w:rsidRDefault="00460BF2" w:rsidP="00460BF2">
      <w:pPr>
        <w:pStyle w:val="Default"/>
      </w:pPr>
      <w:r>
        <w:t xml:space="preserve"> </w:t>
      </w:r>
    </w:p>
    <w:p w:rsidR="00460BF2" w:rsidRDefault="00460BF2" w:rsidP="00460BF2">
      <w:pPr>
        <w:pStyle w:val="Default"/>
      </w:pPr>
      <w:r>
        <w:t xml:space="preserve">  </w:t>
      </w:r>
    </w:p>
    <w:p w:rsidR="002C4BD8" w:rsidRPr="002C4BD8" w:rsidRDefault="002C4BD8" w:rsidP="002C4BD8">
      <w:pPr>
        <w:rPr>
          <w:rFonts w:ascii="Verdana" w:eastAsia="Times New Roman" w:hAnsi="Verdana" w:cs="Times New Roman"/>
          <w:vanish/>
          <w:sz w:val="18"/>
          <w:szCs w:val="18"/>
        </w:rPr>
      </w:pPr>
    </w:p>
    <w:sectPr w:rsidR="002C4BD8" w:rsidRPr="002C4BD8" w:rsidSect="00EE1EB0">
      <w:headerReference w:type="default" r:id="rId7"/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8C5" w:rsidRDefault="004348C5" w:rsidP="00FD2DDA">
      <w:r>
        <w:separator/>
      </w:r>
    </w:p>
  </w:endnote>
  <w:endnote w:type="continuationSeparator" w:id="0">
    <w:p w:rsidR="004348C5" w:rsidRDefault="004348C5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8C5" w:rsidRDefault="004348C5" w:rsidP="00FD2DDA">
      <w:r>
        <w:separator/>
      </w:r>
    </w:p>
  </w:footnote>
  <w:footnote w:type="continuationSeparator" w:id="0">
    <w:p w:rsidR="004348C5" w:rsidRDefault="004348C5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F62F39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77095461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95C3C"/>
    <w:multiLevelType w:val="hybridMultilevel"/>
    <w:tmpl w:val="7F381AD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00D750E"/>
    <w:multiLevelType w:val="hybridMultilevel"/>
    <w:tmpl w:val="DFD0E9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86A3D98"/>
    <w:multiLevelType w:val="hybridMultilevel"/>
    <w:tmpl w:val="445CFED2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25E93"/>
    <w:rsid w:val="000347AF"/>
    <w:rsid w:val="0004033E"/>
    <w:rsid w:val="000E21D8"/>
    <w:rsid w:val="000F032B"/>
    <w:rsid w:val="001854B2"/>
    <w:rsid w:val="00235BE8"/>
    <w:rsid w:val="00245B33"/>
    <w:rsid w:val="002619FC"/>
    <w:rsid w:val="002C4BD8"/>
    <w:rsid w:val="004348C5"/>
    <w:rsid w:val="00441BDA"/>
    <w:rsid w:val="00460BF2"/>
    <w:rsid w:val="00496E9D"/>
    <w:rsid w:val="005478E1"/>
    <w:rsid w:val="00552E19"/>
    <w:rsid w:val="005810F3"/>
    <w:rsid w:val="0058495C"/>
    <w:rsid w:val="00794353"/>
    <w:rsid w:val="00795ED8"/>
    <w:rsid w:val="007A5036"/>
    <w:rsid w:val="007E38F8"/>
    <w:rsid w:val="00833F6B"/>
    <w:rsid w:val="00957D5F"/>
    <w:rsid w:val="00992E6B"/>
    <w:rsid w:val="00AC5BC9"/>
    <w:rsid w:val="00BA33B3"/>
    <w:rsid w:val="00BA5398"/>
    <w:rsid w:val="00BD2B36"/>
    <w:rsid w:val="00C077A0"/>
    <w:rsid w:val="00CE7609"/>
    <w:rsid w:val="00D35FF4"/>
    <w:rsid w:val="00D43760"/>
    <w:rsid w:val="00D959C7"/>
    <w:rsid w:val="00DC00E5"/>
    <w:rsid w:val="00EE1EB0"/>
    <w:rsid w:val="00F126EF"/>
    <w:rsid w:val="00F374F4"/>
    <w:rsid w:val="00F62F39"/>
    <w:rsid w:val="00FD2DDA"/>
    <w:rsid w:val="00FE242A"/>
    <w:rsid w:val="00FF4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478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7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2A288F"/>
    <w:rsid w:val="00393B31"/>
    <w:rsid w:val="00970887"/>
    <w:rsid w:val="00AD0E55"/>
    <w:rsid w:val="00CC39F1"/>
    <w:rsid w:val="00DA3B3B"/>
    <w:rsid w:val="00E11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3</cp:revision>
  <dcterms:created xsi:type="dcterms:W3CDTF">2010-10-17T17:46:00Z</dcterms:created>
  <dcterms:modified xsi:type="dcterms:W3CDTF">2010-10-17T18:00:00Z</dcterms:modified>
</cp:coreProperties>
</file>