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2DDA" w:rsidRPr="00713FD1" w:rsidRDefault="00713FD1" w:rsidP="00713FD1">
      <w:pPr>
        <w:pStyle w:val="Default"/>
        <w:rPr>
          <w:rFonts w:ascii="Maiandra GD" w:hAnsi="Maiandra GD"/>
          <w:b/>
          <w:sz w:val="36"/>
          <w:szCs w:val="36"/>
          <w:u w:val="single"/>
        </w:rPr>
      </w:pPr>
      <w:r w:rsidRPr="00713FD1">
        <w:rPr>
          <w:rFonts w:ascii="Maiandra GD" w:hAnsi="Maiandra GD"/>
          <w:b/>
          <w:sz w:val="36"/>
          <w:szCs w:val="36"/>
          <w:u w:val="single"/>
        </w:rPr>
        <w:t xml:space="preserve">Famous writers of Ancient Rome and their connection </w:t>
      </w:r>
      <w:r>
        <w:rPr>
          <w:rFonts w:ascii="Maiandra GD" w:hAnsi="Maiandra GD"/>
          <w:b/>
          <w:sz w:val="36"/>
          <w:szCs w:val="36"/>
          <w:u w:val="single"/>
        </w:rPr>
        <w:t>to</w:t>
      </w:r>
      <w:r w:rsidRPr="00713FD1">
        <w:rPr>
          <w:rFonts w:ascii="Maiandra GD" w:hAnsi="Maiandra GD"/>
          <w:b/>
          <w:sz w:val="36"/>
          <w:szCs w:val="36"/>
          <w:u w:val="single"/>
        </w:rPr>
        <w:t xml:space="preserve"> art:</w:t>
      </w:r>
    </w:p>
    <w:p w:rsidR="00713FD1" w:rsidRDefault="00713FD1" w:rsidP="00713FD1">
      <w:pPr>
        <w:rPr>
          <w:rFonts w:ascii="Maiandra GD" w:hAnsi="Maiandra GD"/>
          <w:sz w:val="28"/>
          <w:szCs w:val="28"/>
        </w:rPr>
      </w:pPr>
    </w:p>
    <w:p w:rsidR="00713FD1" w:rsidRPr="00713FD1" w:rsidRDefault="00713FD1" w:rsidP="00713FD1">
      <w:pPr>
        <w:ind w:left="360"/>
        <w:rPr>
          <w:rFonts w:ascii="Maiandra GD" w:hAnsi="Maiandra GD"/>
          <w:b/>
          <w:sz w:val="28"/>
          <w:szCs w:val="28"/>
        </w:rPr>
      </w:pPr>
      <w:r w:rsidRPr="00713FD1">
        <w:rPr>
          <w:rFonts w:ascii="Maiandra GD" w:hAnsi="Maiandra GD"/>
          <w:b/>
          <w:sz w:val="28"/>
          <w:szCs w:val="28"/>
        </w:rPr>
        <w:t xml:space="preserve">Virgil’s </w:t>
      </w:r>
      <w:proofErr w:type="spellStart"/>
      <w:r w:rsidRPr="00713FD1">
        <w:rPr>
          <w:rFonts w:ascii="Maiandra GD" w:hAnsi="Maiandra GD"/>
          <w:b/>
          <w:sz w:val="28"/>
          <w:szCs w:val="28"/>
        </w:rPr>
        <w:t>Aeneid</w:t>
      </w:r>
      <w:proofErr w:type="spellEnd"/>
      <w:r w:rsidRPr="00713FD1">
        <w:rPr>
          <w:rFonts w:ascii="Maiandra GD" w:hAnsi="Maiandra GD"/>
          <w:b/>
          <w:sz w:val="28"/>
          <w:szCs w:val="28"/>
        </w:rPr>
        <w:t>:  Written c. 29 BCE, Virgil died in 19 BCE</w:t>
      </w:r>
    </w:p>
    <w:p w:rsidR="00713FD1" w:rsidRPr="00713FD1" w:rsidRDefault="00713FD1" w:rsidP="00713FD1">
      <w:pPr>
        <w:ind w:left="1800"/>
        <w:rPr>
          <w:rFonts w:ascii="Maiandra GD" w:hAnsi="Maiandra GD"/>
          <w:sz w:val="28"/>
          <w:szCs w:val="28"/>
        </w:rPr>
      </w:pPr>
      <w:r w:rsidRPr="00713FD1">
        <w:rPr>
          <w:rFonts w:ascii="Maiandra GD" w:hAnsi="Maiandra GD"/>
          <w:sz w:val="28"/>
          <w:szCs w:val="28"/>
        </w:rPr>
        <w:t></w:t>
      </w:r>
      <w:r w:rsidRPr="00713FD1">
        <w:rPr>
          <w:rFonts w:ascii="Maiandra GD" w:hAnsi="Maiandra GD"/>
          <w:sz w:val="28"/>
          <w:szCs w:val="28"/>
        </w:rPr>
        <w:tab/>
        <w:t>Virgil wrote it during the reign of Rome’s first emperor, Augustus</w:t>
      </w:r>
    </w:p>
    <w:p w:rsidR="00713FD1" w:rsidRPr="00713FD1" w:rsidRDefault="00713FD1" w:rsidP="00713FD1">
      <w:pPr>
        <w:ind w:left="1800"/>
        <w:rPr>
          <w:rFonts w:ascii="Maiandra GD" w:hAnsi="Maiandra GD"/>
          <w:sz w:val="28"/>
          <w:szCs w:val="28"/>
        </w:rPr>
      </w:pPr>
      <w:r w:rsidRPr="00713FD1">
        <w:rPr>
          <w:rFonts w:ascii="Maiandra GD" w:hAnsi="Maiandra GD"/>
          <w:sz w:val="28"/>
          <w:szCs w:val="28"/>
        </w:rPr>
        <w:t></w:t>
      </w:r>
      <w:r w:rsidRPr="00713FD1">
        <w:rPr>
          <w:rFonts w:ascii="Maiandra GD" w:hAnsi="Maiandra GD"/>
          <w:sz w:val="28"/>
          <w:szCs w:val="28"/>
        </w:rPr>
        <w:tab/>
        <w:t>A Latin epic that celebrates Aeneas as the legendary founder of Rome</w:t>
      </w:r>
    </w:p>
    <w:p w:rsidR="00713FD1" w:rsidRPr="00713FD1" w:rsidRDefault="00713FD1" w:rsidP="00713FD1">
      <w:pPr>
        <w:ind w:left="1800"/>
        <w:rPr>
          <w:rFonts w:ascii="Maiandra GD" w:hAnsi="Maiandra GD"/>
          <w:sz w:val="28"/>
          <w:szCs w:val="28"/>
        </w:rPr>
      </w:pPr>
      <w:r w:rsidRPr="00713FD1">
        <w:rPr>
          <w:rFonts w:ascii="Maiandra GD" w:hAnsi="Maiandra GD"/>
          <w:sz w:val="28"/>
          <w:szCs w:val="28"/>
        </w:rPr>
        <w:t></w:t>
      </w:r>
      <w:r w:rsidRPr="00713FD1">
        <w:rPr>
          <w:rFonts w:ascii="Maiandra GD" w:hAnsi="Maiandra GD"/>
          <w:sz w:val="28"/>
          <w:szCs w:val="28"/>
        </w:rPr>
        <w:tab/>
        <w:t>Composed of twelve books beginning with Troy</w:t>
      </w:r>
    </w:p>
    <w:p w:rsidR="00713FD1" w:rsidRPr="00713FD1" w:rsidRDefault="00713FD1" w:rsidP="00713FD1">
      <w:pPr>
        <w:ind w:left="1800"/>
        <w:rPr>
          <w:rFonts w:ascii="Maiandra GD" w:hAnsi="Maiandra GD"/>
          <w:sz w:val="28"/>
          <w:szCs w:val="28"/>
        </w:rPr>
      </w:pPr>
      <w:r w:rsidRPr="00713FD1">
        <w:rPr>
          <w:rFonts w:ascii="Maiandra GD" w:hAnsi="Maiandra GD"/>
          <w:sz w:val="28"/>
          <w:szCs w:val="28"/>
        </w:rPr>
        <w:t></w:t>
      </w:r>
      <w:r w:rsidRPr="00713FD1">
        <w:rPr>
          <w:rFonts w:ascii="Maiandra GD" w:hAnsi="Maiandra GD"/>
          <w:sz w:val="28"/>
          <w:szCs w:val="28"/>
        </w:rPr>
        <w:tab/>
        <w:t>Aeneas travels the world and the underworld</w:t>
      </w:r>
    </w:p>
    <w:p w:rsidR="00713FD1" w:rsidRPr="00713FD1" w:rsidRDefault="00713FD1" w:rsidP="00713FD1">
      <w:pPr>
        <w:ind w:left="1800"/>
        <w:rPr>
          <w:rFonts w:ascii="Maiandra GD" w:hAnsi="Maiandra GD"/>
          <w:sz w:val="28"/>
          <w:szCs w:val="28"/>
        </w:rPr>
      </w:pPr>
      <w:r w:rsidRPr="00713FD1">
        <w:rPr>
          <w:rFonts w:ascii="Maiandra GD" w:hAnsi="Maiandra GD"/>
          <w:sz w:val="28"/>
          <w:szCs w:val="28"/>
        </w:rPr>
        <w:t></w:t>
      </w:r>
      <w:r w:rsidRPr="00713FD1">
        <w:rPr>
          <w:rFonts w:ascii="Maiandra GD" w:hAnsi="Maiandra GD"/>
          <w:sz w:val="28"/>
          <w:szCs w:val="28"/>
        </w:rPr>
        <w:tab/>
        <w:t xml:space="preserve">Pius Aeneas refers to his sense of duty and destiny. </w:t>
      </w:r>
    </w:p>
    <w:p w:rsidR="00713FD1" w:rsidRPr="00713FD1" w:rsidRDefault="00713FD1" w:rsidP="00713FD1">
      <w:pPr>
        <w:ind w:left="1800"/>
        <w:rPr>
          <w:rFonts w:ascii="Maiandra GD" w:hAnsi="Maiandra GD"/>
          <w:sz w:val="28"/>
          <w:szCs w:val="28"/>
        </w:rPr>
      </w:pPr>
      <w:r w:rsidRPr="00713FD1">
        <w:rPr>
          <w:rFonts w:ascii="Maiandra GD" w:hAnsi="Maiandra GD"/>
          <w:sz w:val="28"/>
          <w:szCs w:val="28"/>
        </w:rPr>
        <w:t></w:t>
      </w:r>
      <w:r w:rsidRPr="00713FD1">
        <w:rPr>
          <w:rFonts w:ascii="Maiandra GD" w:hAnsi="Maiandra GD"/>
          <w:sz w:val="28"/>
          <w:szCs w:val="28"/>
        </w:rPr>
        <w:tab/>
        <w:t>There are implications of Augustus as the ruler of a great empire under divine guidance</w:t>
      </w:r>
      <w:proofErr w:type="gramStart"/>
      <w:r w:rsidRPr="00713FD1">
        <w:rPr>
          <w:rFonts w:ascii="Maiandra GD" w:hAnsi="Maiandra GD"/>
          <w:sz w:val="28"/>
          <w:szCs w:val="28"/>
        </w:rPr>
        <w:t>,  the</w:t>
      </w:r>
      <w:proofErr w:type="gramEnd"/>
      <w:r w:rsidRPr="00713FD1">
        <w:rPr>
          <w:rFonts w:ascii="Maiandra GD" w:hAnsi="Maiandra GD"/>
          <w:sz w:val="28"/>
          <w:szCs w:val="28"/>
        </w:rPr>
        <w:t xml:space="preserve"> second founder of Rome</w:t>
      </w:r>
    </w:p>
    <w:p w:rsidR="00713FD1" w:rsidRPr="00713FD1" w:rsidRDefault="00713FD1" w:rsidP="00713FD1">
      <w:pPr>
        <w:ind w:left="1800"/>
        <w:rPr>
          <w:rFonts w:ascii="Maiandra GD" w:hAnsi="Maiandra GD"/>
          <w:sz w:val="28"/>
          <w:szCs w:val="28"/>
        </w:rPr>
      </w:pPr>
      <w:r w:rsidRPr="00713FD1">
        <w:rPr>
          <w:rFonts w:ascii="Maiandra GD" w:hAnsi="Maiandra GD"/>
          <w:sz w:val="28"/>
          <w:szCs w:val="28"/>
        </w:rPr>
        <w:t></w:t>
      </w:r>
      <w:r w:rsidRPr="00713FD1">
        <w:rPr>
          <w:rFonts w:ascii="Maiandra GD" w:hAnsi="Maiandra GD"/>
          <w:sz w:val="28"/>
          <w:szCs w:val="28"/>
        </w:rPr>
        <w:tab/>
      </w:r>
      <w:proofErr w:type="gramStart"/>
      <w:r w:rsidRPr="00713FD1">
        <w:rPr>
          <w:rFonts w:ascii="Maiandra GD" w:hAnsi="Maiandra GD"/>
          <w:sz w:val="28"/>
          <w:szCs w:val="28"/>
        </w:rPr>
        <w:t>The</w:t>
      </w:r>
      <w:proofErr w:type="gramEnd"/>
      <w:r w:rsidRPr="00713FD1">
        <w:rPr>
          <w:rFonts w:ascii="Maiandra GD" w:hAnsi="Maiandra GD"/>
          <w:sz w:val="28"/>
          <w:szCs w:val="28"/>
        </w:rPr>
        <w:t xml:space="preserve"> message to the readers of the Republic of Rome was that their city and Roman domination of the world had been the will of the gods.</w:t>
      </w:r>
    </w:p>
    <w:p w:rsidR="00713FD1" w:rsidRPr="00713FD1" w:rsidRDefault="00713FD1" w:rsidP="00713FD1">
      <w:pPr>
        <w:ind w:left="1800"/>
        <w:rPr>
          <w:rFonts w:ascii="Maiandra GD" w:hAnsi="Maiandra GD"/>
          <w:sz w:val="28"/>
          <w:szCs w:val="28"/>
        </w:rPr>
      </w:pPr>
      <w:r w:rsidRPr="00713FD1">
        <w:rPr>
          <w:rFonts w:ascii="Maiandra GD" w:hAnsi="Maiandra GD"/>
          <w:sz w:val="28"/>
          <w:szCs w:val="28"/>
        </w:rPr>
        <w:t></w:t>
      </w:r>
      <w:r w:rsidRPr="00713FD1">
        <w:rPr>
          <w:rFonts w:ascii="Maiandra GD" w:hAnsi="Maiandra GD"/>
          <w:sz w:val="28"/>
          <w:szCs w:val="28"/>
        </w:rPr>
        <w:tab/>
        <w:t>It suggests that Roman destiny was political not artistic, “Roman, remember by your strength to rule/ /Earth’s people—for your arts are to be these:/To pacify, to impose the rule of law/To spare the conquered, battle down the proud.</w:t>
      </w:r>
    </w:p>
    <w:p w:rsidR="00713FD1" w:rsidRPr="00713FD1" w:rsidRDefault="00713FD1" w:rsidP="00713FD1">
      <w:pPr>
        <w:ind w:left="1800"/>
        <w:rPr>
          <w:rFonts w:ascii="Maiandra GD" w:hAnsi="Maiandra GD"/>
          <w:sz w:val="28"/>
          <w:szCs w:val="28"/>
        </w:rPr>
      </w:pPr>
      <w:r w:rsidRPr="00713FD1">
        <w:rPr>
          <w:rFonts w:ascii="Maiandra GD" w:hAnsi="Maiandra GD"/>
          <w:sz w:val="28"/>
          <w:szCs w:val="28"/>
        </w:rPr>
        <w:t></w:t>
      </w:r>
      <w:r w:rsidRPr="00713FD1">
        <w:rPr>
          <w:rFonts w:ascii="Maiandra GD" w:hAnsi="Maiandra GD"/>
          <w:sz w:val="28"/>
          <w:szCs w:val="28"/>
        </w:rPr>
        <w:tab/>
        <w:t xml:space="preserve">Roman reliefs tended to usually depicted historical narratives, commemorating the actions of a particular individual rather than mythical events. </w:t>
      </w:r>
    </w:p>
    <w:p w:rsidR="00713FD1" w:rsidRPr="00713FD1" w:rsidRDefault="00713FD1" w:rsidP="00713FD1">
      <w:pPr>
        <w:ind w:left="1800"/>
        <w:rPr>
          <w:rFonts w:ascii="Maiandra GD" w:hAnsi="Maiandra GD"/>
          <w:sz w:val="28"/>
          <w:szCs w:val="28"/>
        </w:rPr>
      </w:pPr>
      <w:r w:rsidRPr="00713FD1">
        <w:rPr>
          <w:rFonts w:ascii="Maiandra GD" w:hAnsi="Maiandra GD"/>
          <w:sz w:val="28"/>
          <w:szCs w:val="28"/>
        </w:rPr>
        <w:t></w:t>
      </w:r>
      <w:r w:rsidRPr="00713FD1">
        <w:rPr>
          <w:rFonts w:ascii="Maiandra GD" w:hAnsi="Maiandra GD"/>
          <w:sz w:val="28"/>
          <w:szCs w:val="28"/>
        </w:rPr>
        <w:tab/>
        <w:t>Most of the reliefs adorned architecture, Rome’s most innovative art.</w:t>
      </w:r>
    </w:p>
    <w:p w:rsidR="00713FD1" w:rsidRPr="00713FD1" w:rsidRDefault="00713FD1" w:rsidP="00713FD1">
      <w:pPr>
        <w:pStyle w:val="ListParagraph"/>
        <w:ind w:left="1440"/>
        <w:rPr>
          <w:rFonts w:ascii="Maiandra GD" w:hAnsi="Maiandra GD"/>
          <w:sz w:val="28"/>
          <w:szCs w:val="28"/>
        </w:rPr>
      </w:pPr>
    </w:p>
    <w:p w:rsidR="00713FD1" w:rsidRPr="00713FD1" w:rsidRDefault="00713FD1" w:rsidP="00713FD1">
      <w:pPr>
        <w:rPr>
          <w:rFonts w:ascii="Maiandra GD" w:hAnsi="Maiandra GD"/>
          <w:b/>
          <w:sz w:val="28"/>
          <w:szCs w:val="28"/>
        </w:rPr>
      </w:pPr>
      <w:r w:rsidRPr="00713FD1">
        <w:rPr>
          <w:rFonts w:ascii="Maiandra GD" w:hAnsi="Maiandra GD"/>
          <w:b/>
          <w:sz w:val="28"/>
          <w:szCs w:val="28"/>
        </w:rPr>
        <w:t>Ovid</w:t>
      </w:r>
      <w:r w:rsidRPr="00713FD1">
        <w:rPr>
          <w:rFonts w:ascii="Maiandra GD" w:hAnsi="Maiandra GD"/>
          <w:b/>
          <w:sz w:val="28"/>
          <w:szCs w:val="28"/>
        </w:rPr>
        <w:t xml:space="preserve">’s </w:t>
      </w:r>
      <w:r w:rsidRPr="00713FD1">
        <w:rPr>
          <w:rFonts w:ascii="Maiandra GD" w:hAnsi="Maiandra GD"/>
          <w:b/>
          <w:i/>
          <w:sz w:val="28"/>
          <w:szCs w:val="28"/>
        </w:rPr>
        <w:t>Metamorphosis</w:t>
      </w:r>
      <w:r w:rsidRPr="00713FD1">
        <w:rPr>
          <w:rFonts w:ascii="Maiandra GD" w:hAnsi="Maiandra GD"/>
          <w:b/>
          <w:i/>
          <w:sz w:val="28"/>
          <w:szCs w:val="28"/>
        </w:rPr>
        <w:t xml:space="preserve"> </w:t>
      </w:r>
      <w:r w:rsidRPr="00713FD1">
        <w:rPr>
          <w:rFonts w:ascii="Maiandra GD" w:hAnsi="Maiandra GD"/>
          <w:b/>
          <w:sz w:val="28"/>
          <w:szCs w:val="28"/>
        </w:rPr>
        <w:t>and other writings</w:t>
      </w:r>
      <w:r w:rsidRPr="00713FD1">
        <w:rPr>
          <w:rFonts w:ascii="Maiandra GD" w:hAnsi="Maiandra GD"/>
          <w:b/>
          <w:sz w:val="28"/>
          <w:szCs w:val="28"/>
        </w:rPr>
        <w:t>:  Written in 1 CE, he died in 18 CE</w:t>
      </w:r>
    </w:p>
    <w:p w:rsidR="00713FD1" w:rsidRPr="00713FD1" w:rsidRDefault="00713FD1" w:rsidP="00713FD1">
      <w:pPr>
        <w:ind w:left="1800"/>
        <w:rPr>
          <w:rFonts w:ascii="Maiandra GD" w:hAnsi="Maiandra GD"/>
          <w:sz w:val="28"/>
          <w:szCs w:val="28"/>
        </w:rPr>
      </w:pPr>
      <w:r w:rsidRPr="00713FD1">
        <w:rPr>
          <w:rFonts w:ascii="Maiandra GD" w:hAnsi="Maiandra GD"/>
          <w:sz w:val="28"/>
          <w:szCs w:val="28"/>
        </w:rPr>
        <w:t></w:t>
      </w:r>
      <w:r w:rsidRPr="00713FD1">
        <w:rPr>
          <w:rFonts w:ascii="Maiandra GD" w:hAnsi="Maiandra GD"/>
          <w:sz w:val="28"/>
          <w:szCs w:val="28"/>
        </w:rPr>
        <w:tab/>
        <w:t xml:space="preserve">Wrote </w:t>
      </w:r>
      <w:proofErr w:type="spellStart"/>
      <w:r w:rsidRPr="00713FD1">
        <w:rPr>
          <w:rFonts w:ascii="Maiandra GD" w:hAnsi="Maiandra GD"/>
          <w:sz w:val="28"/>
          <w:szCs w:val="28"/>
        </w:rPr>
        <w:t>Amores</w:t>
      </w:r>
      <w:proofErr w:type="spellEnd"/>
      <w:r w:rsidRPr="00713FD1">
        <w:rPr>
          <w:rFonts w:ascii="Maiandra GD" w:hAnsi="Maiandra GD"/>
          <w:sz w:val="28"/>
          <w:szCs w:val="28"/>
        </w:rPr>
        <w:t xml:space="preserve"> which describes love in different moods</w:t>
      </w:r>
    </w:p>
    <w:p w:rsidR="00713FD1" w:rsidRPr="00713FD1" w:rsidRDefault="00713FD1" w:rsidP="00713FD1">
      <w:pPr>
        <w:ind w:left="1800"/>
        <w:rPr>
          <w:rFonts w:ascii="Maiandra GD" w:hAnsi="Maiandra GD"/>
          <w:sz w:val="28"/>
          <w:szCs w:val="28"/>
        </w:rPr>
      </w:pPr>
      <w:r w:rsidRPr="00713FD1">
        <w:rPr>
          <w:rFonts w:ascii="Maiandra GD" w:hAnsi="Maiandra GD"/>
          <w:sz w:val="28"/>
          <w:szCs w:val="28"/>
        </w:rPr>
        <w:t></w:t>
      </w:r>
      <w:r w:rsidRPr="00713FD1">
        <w:rPr>
          <w:rFonts w:ascii="Maiandra GD" w:hAnsi="Maiandra GD"/>
          <w:sz w:val="28"/>
          <w:szCs w:val="28"/>
        </w:rPr>
        <w:tab/>
      </w:r>
      <w:proofErr w:type="spellStart"/>
      <w:r w:rsidRPr="00713FD1">
        <w:rPr>
          <w:rFonts w:ascii="Maiandra GD" w:hAnsi="Maiandra GD"/>
          <w:sz w:val="28"/>
          <w:szCs w:val="28"/>
        </w:rPr>
        <w:t>Heroides</w:t>
      </w:r>
      <w:proofErr w:type="spellEnd"/>
      <w:r w:rsidRPr="00713FD1">
        <w:rPr>
          <w:rFonts w:ascii="Maiandra GD" w:hAnsi="Maiandra GD"/>
          <w:sz w:val="28"/>
          <w:szCs w:val="28"/>
        </w:rPr>
        <w:t xml:space="preserve">, which is love letters from legendary heroines to their husbands or lovers </w:t>
      </w:r>
    </w:p>
    <w:p w:rsidR="00713FD1" w:rsidRPr="00713FD1" w:rsidRDefault="00713FD1" w:rsidP="00713FD1">
      <w:pPr>
        <w:ind w:left="1800"/>
        <w:rPr>
          <w:rFonts w:ascii="Maiandra GD" w:hAnsi="Maiandra GD"/>
          <w:sz w:val="28"/>
          <w:szCs w:val="28"/>
        </w:rPr>
      </w:pPr>
      <w:r w:rsidRPr="00713FD1">
        <w:rPr>
          <w:rFonts w:ascii="Maiandra GD" w:hAnsi="Maiandra GD"/>
          <w:sz w:val="28"/>
          <w:szCs w:val="28"/>
        </w:rPr>
        <w:t></w:t>
      </w:r>
      <w:r w:rsidRPr="00713FD1">
        <w:rPr>
          <w:rFonts w:ascii="Maiandra GD" w:hAnsi="Maiandra GD"/>
          <w:sz w:val="28"/>
          <w:szCs w:val="28"/>
        </w:rPr>
        <w:tab/>
        <w:t>His poetry is irreverent and witty</w:t>
      </w:r>
    </w:p>
    <w:p w:rsidR="00713FD1" w:rsidRPr="00713FD1" w:rsidRDefault="00713FD1" w:rsidP="00713FD1">
      <w:pPr>
        <w:ind w:left="1800"/>
        <w:rPr>
          <w:rFonts w:ascii="Maiandra GD" w:hAnsi="Maiandra GD"/>
          <w:sz w:val="28"/>
          <w:szCs w:val="28"/>
        </w:rPr>
      </w:pPr>
      <w:r w:rsidRPr="00713FD1">
        <w:rPr>
          <w:rFonts w:ascii="Maiandra GD" w:hAnsi="Maiandra GD"/>
          <w:sz w:val="28"/>
          <w:szCs w:val="28"/>
        </w:rPr>
        <w:t></w:t>
      </w:r>
      <w:r w:rsidRPr="00713FD1">
        <w:rPr>
          <w:rFonts w:ascii="Maiandra GD" w:hAnsi="Maiandra GD"/>
          <w:sz w:val="28"/>
          <w:szCs w:val="28"/>
        </w:rPr>
        <w:tab/>
        <w:t>Metamorphoses, a hexameter poem in fifteen books (six metrical feet all in the same or a related meter.</w:t>
      </w:r>
    </w:p>
    <w:p w:rsidR="00713FD1" w:rsidRPr="00713FD1" w:rsidRDefault="00713FD1" w:rsidP="00713FD1">
      <w:pPr>
        <w:ind w:left="1800"/>
        <w:rPr>
          <w:rFonts w:ascii="Maiandra GD" w:hAnsi="Maiandra GD"/>
          <w:sz w:val="28"/>
          <w:szCs w:val="28"/>
        </w:rPr>
      </w:pPr>
      <w:r w:rsidRPr="00713FD1">
        <w:rPr>
          <w:rFonts w:ascii="Maiandra GD" w:hAnsi="Maiandra GD"/>
          <w:sz w:val="28"/>
          <w:szCs w:val="28"/>
        </w:rPr>
        <w:t></w:t>
      </w:r>
      <w:r w:rsidRPr="00713FD1">
        <w:rPr>
          <w:rFonts w:ascii="Maiandra GD" w:hAnsi="Maiandra GD"/>
          <w:sz w:val="28"/>
          <w:szCs w:val="28"/>
        </w:rPr>
        <w:tab/>
        <w:t>Metamorphoses’ theme is the miraculous transformations of gods and a collection of Greek and Roman myths that inspired numerous works of art.</w:t>
      </w:r>
    </w:p>
    <w:p w:rsidR="00713FD1" w:rsidRPr="00713FD1" w:rsidRDefault="00713FD1" w:rsidP="00713FD1">
      <w:pPr>
        <w:ind w:left="1800"/>
        <w:rPr>
          <w:rFonts w:ascii="Maiandra GD" w:hAnsi="Maiandra GD"/>
          <w:sz w:val="28"/>
          <w:szCs w:val="28"/>
        </w:rPr>
      </w:pPr>
      <w:r w:rsidRPr="00713FD1">
        <w:rPr>
          <w:rFonts w:ascii="Maiandra GD" w:hAnsi="Maiandra GD"/>
          <w:sz w:val="28"/>
          <w:szCs w:val="28"/>
        </w:rPr>
        <w:t></w:t>
      </w:r>
      <w:r w:rsidRPr="00713FD1">
        <w:rPr>
          <w:rFonts w:ascii="Maiandra GD" w:hAnsi="Maiandra GD"/>
          <w:sz w:val="28"/>
          <w:szCs w:val="28"/>
        </w:rPr>
        <w:tab/>
      </w:r>
      <w:proofErr w:type="spellStart"/>
      <w:r w:rsidRPr="00713FD1">
        <w:rPr>
          <w:rFonts w:ascii="Maiandra GD" w:hAnsi="Maiandra GD"/>
          <w:sz w:val="28"/>
          <w:szCs w:val="28"/>
        </w:rPr>
        <w:t>Ars</w:t>
      </w:r>
      <w:proofErr w:type="spellEnd"/>
      <w:r w:rsidRPr="00713FD1">
        <w:rPr>
          <w:rFonts w:ascii="Maiandra GD" w:hAnsi="Maiandra GD"/>
          <w:sz w:val="28"/>
          <w:szCs w:val="28"/>
        </w:rPr>
        <w:t xml:space="preserve"> </w:t>
      </w:r>
      <w:proofErr w:type="spellStart"/>
      <w:r w:rsidRPr="00713FD1">
        <w:rPr>
          <w:rFonts w:ascii="Maiandra GD" w:hAnsi="Maiandra GD"/>
          <w:sz w:val="28"/>
          <w:szCs w:val="28"/>
        </w:rPr>
        <w:t>Amatoria</w:t>
      </w:r>
      <w:proofErr w:type="spellEnd"/>
      <w:r w:rsidRPr="00713FD1">
        <w:rPr>
          <w:rFonts w:ascii="Maiandra GD" w:hAnsi="Maiandra GD"/>
          <w:sz w:val="28"/>
          <w:szCs w:val="28"/>
        </w:rPr>
        <w:t>, was a treatise on the arts of seduction and may have gotten Ovid exiled by Augustus to an island on the Black sea where he died ten years later.</w:t>
      </w:r>
    </w:p>
    <w:p w:rsidR="00713FD1" w:rsidRPr="00713FD1" w:rsidRDefault="00713FD1" w:rsidP="00713FD1">
      <w:pPr>
        <w:ind w:left="1800"/>
        <w:rPr>
          <w:rFonts w:ascii="Maiandra GD" w:hAnsi="Maiandra GD"/>
          <w:sz w:val="28"/>
          <w:szCs w:val="28"/>
        </w:rPr>
      </w:pPr>
      <w:r w:rsidRPr="00713FD1">
        <w:rPr>
          <w:rFonts w:ascii="Maiandra GD" w:hAnsi="Maiandra GD"/>
          <w:sz w:val="28"/>
          <w:szCs w:val="28"/>
        </w:rPr>
        <w:t></w:t>
      </w:r>
      <w:r w:rsidRPr="00713FD1">
        <w:rPr>
          <w:rFonts w:ascii="Maiandra GD" w:hAnsi="Maiandra GD"/>
          <w:sz w:val="28"/>
          <w:szCs w:val="28"/>
        </w:rPr>
        <w:tab/>
        <w:t xml:space="preserve">Christians applied Ovid’s writings to Christian themes of morality, and works of art through to the Renaissance used his iconography.  </w:t>
      </w:r>
    </w:p>
    <w:p w:rsidR="00713FD1" w:rsidRDefault="00713FD1" w:rsidP="00713FD1">
      <w:pPr>
        <w:rPr>
          <w:rFonts w:ascii="Maiandra GD" w:hAnsi="Maiandra GD"/>
          <w:sz w:val="28"/>
          <w:szCs w:val="28"/>
        </w:rPr>
      </w:pPr>
    </w:p>
    <w:p w:rsidR="00713FD1" w:rsidRDefault="00713FD1" w:rsidP="00713FD1">
      <w:pPr>
        <w:rPr>
          <w:rFonts w:ascii="Maiandra GD" w:hAnsi="Maiandra GD"/>
          <w:sz w:val="28"/>
          <w:szCs w:val="28"/>
        </w:rPr>
      </w:pPr>
    </w:p>
    <w:p w:rsidR="00713FD1" w:rsidRDefault="00713FD1" w:rsidP="00713FD1">
      <w:pPr>
        <w:rPr>
          <w:rFonts w:ascii="Maiandra GD" w:hAnsi="Maiandra GD"/>
          <w:sz w:val="28"/>
          <w:szCs w:val="28"/>
        </w:rPr>
      </w:pPr>
    </w:p>
    <w:p w:rsidR="00713FD1" w:rsidRDefault="00713FD1" w:rsidP="00713FD1">
      <w:pPr>
        <w:rPr>
          <w:rFonts w:ascii="Maiandra GD" w:hAnsi="Maiandra GD"/>
          <w:sz w:val="28"/>
          <w:szCs w:val="28"/>
        </w:rPr>
      </w:pPr>
    </w:p>
    <w:p w:rsidR="00713FD1" w:rsidRDefault="00713FD1" w:rsidP="00713FD1">
      <w:pPr>
        <w:rPr>
          <w:rFonts w:ascii="Maiandra GD" w:hAnsi="Maiandra GD"/>
          <w:sz w:val="28"/>
          <w:szCs w:val="28"/>
        </w:rPr>
      </w:pPr>
    </w:p>
    <w:p w:rsidR="00713FD1" w:rsidRDefault="00713FD1" w:rsidP="00713FD1">
      <w:pPr>
        <w:rPr>
          <w:rFonts w:ascii="Maiandra GD" w:hAnsi="Maiandra GD"/>
          <w:sz w:val="28"/>
          <w:szCs w:val="28"/>
        </w:rPr>
      </w:pPr>
    </w:p>
    <w:p w:rsidR="00713FD1" w:rsidRDefault="00713FD1" w:rsidP="00713FD1">
      <w:pPr>
        <w:rPr>
          <w:rFonts w:ascii="Maiandra GD" w:hAnsi="Maiandra GD"/>
          <w:sz w:val="28"/>
          <w:szCs w:val="28"/>
        </w:rPr>
      </w:pPr>
    </w:p>
    <w:p w:rsidR="00713FD1" w:rsidRPr="00713FD1" w:rsidRDefault="00713FD1" w:rsidP="00713FD1">
      <w:pPr>
        <w:rPr>
          <w:rFonts w:ascii="Maiandra GD" w:hAnsi="Maiandra GD"/>
          <w:b/>
          <w:sz w:val="28"/>
          <w:szCs w:val="28"/>
        </w:rPr>
      </w:pPr>
      <w:r w:rsidRPr="00713FD1">
        <w:rPr>
          <w:rFonts w:ascii="Maiandra GD" w:hAnsi="Maiandra GD"/>
          <w:b/>
          <w:sz w:val="28"/>
          <w:szCs w:val="28"/>
        </w:rPr>
        <w:t xml:space="preserve">Pliny the Elder (c.23-79 CE): </w:t>
      </w:r>
      <w:proofErr w:type="spellStart"/>
      <w:r w:rsidRPr="00713FD1">
        <w:rPr>
          <w:rFonts w:ascii="Maiandra GD" w:hAnsi="Maiandra GD"/>
          <w:b/>
          <w:sz w:val="28"/>
          <w:szCs w:val="28"/>
        </w:rPr>
        <w:t>Gauis</w:t>
      </w:r>
      <w:proofErr w:type="spellEnd"/>
      <w:r w:rsidRPr="00713FD1">
        <w:rPr>
          <w:rFonts w:ascii="Maiandra GD" w:hAnsi="Maiandra GD"/>
          <w:b/>
          <w:sz w:val="28"/>
          <w:szCs w:val="28"/>
        </w:rPr>
        <w:t xml:space="preserve"> </w:t>
      </w:r>
      <w:proofErr w:type="spellStart"/>
      <w:r w:rsidRPr="00713FD1">
        <w:rPr>
          <w:rFonts w:ascii="Maiandra GD" w:hAnsi="Maiandra GD"/>
          <w:b/>
          <w:sz w:val="28"/>
          <w:szCs w:val="28"/>
        </w:rPr>
        <w:t>Plinius</w:t>
      </w:r>
      <w:proofErr w:type="spellEnd"/>
      <w:r w:rsidRPr="00713FD1">
        <w:rPr>
          <w:rFonts w:ascii="Maiandra GD" w:hAnsi="Maiandra GD"/>
          <w:b/>
          <w:sz w:val="28"/>
          <w:szCs w:val="28"/>
        </w:rPr>
        <w:t xml:space="preserve"> </w:t>
      </w:r>
      <w:proofErr w:type="spellStart"/>
      <w:r w:rsidRPr="00713FD1">
        <w:rPr>
          <w:rFonts w:ascii="Maiandra GD" w:hAnsi="Maiandra GD"/>
          <w:b/>
          <w:sz w:val="28"/>
          <w:szCs w:val="28"/>
        </w:rPr>
        <w:t>Secundus</w:t>
      </w:r>
      <w:proofErr w:type="spellEnd"/>
    </w:p>
    <w:p w:rsidR="00713FD1" w:rsidRPr="00713FD1" w:rsidRDefault="00713FD1" w:rsidP="00713FD1">
      <w:pPr>
        <w:ind w:left="1800"/>
        <w:rPr>
          <w:rFonts w:ascii="Maiandra GD" w:hAnsi="Maiandra GD"/>
          <w:sz w:val="28"/>
          <w:szCs w:val="28"/>
        </w:rPr>
      </w:pPr>
      <w:r w:rsidRPr="00713FD1">
        <w:rPr>
          <w:rFonts w:ascii="Maiandra GD" w:hAnsi="Maiandra GD"/>
          <w:sz w:val="28"/>
          <w:szCs w:val="28"/>
        </w:rPr>
        <w:t></w:t>
      </w:r>
      <w:r w:rsidRPr="00713FD1">
        <w:rPr>
          <w:rFonts w:ascii="Maiandra GD" w:hAnsi="Maiandra GD"/>
          <w:sz w:val="28"/>
          <w:szCs w:val="28"/>
        </w:rPr>
        <w:tab/>
        <w:t>Roman Public servant</w:t>
      </w:r>
    </w:p>
    <w:p w:rsidR="00713FD1" w:rsidRPr="00713FD1" w:rsidRDefault="00713FD1" w:rsidP="00713FD1">
      <w:pPr>
        <w:ind w:left="1800"/>
        <w:rPr>
          <w:rFonts w:ascii="Maiandra GD" w:hAnsi="Maiandra GD"/>
          <w:sz w:val="28"/>
          <w:szCs w:val="28"/>
        </w:rPr>
      </w:pPr>
      <w:r w:rsidRPr="00713FD1">
        <w:rPr>
          <w:rFonts w:ascii="Maiandra GD" w:hAnsi="Maiandra GD"/>
          <w:sz w:val="28"/>
          <w:szCs w:val="28"/>
        </w:rPr>
        <w:t></w:t>
      </w:r>
      <w:r w:rsidRPr="00713FD1">
        <w:rPr>
          <w:rFonts w:ascii="Maiandra GD" w:hAnsi="Maiandra GD"/>
          <w:sz w:val="28"/>
          <w:szCs w:val="28"/>
        </w:rPr>
        <w:tab/>
        <w:t>Held Military and Civil positions in North Africa, Gaul, and Spain</w:t>
      </w:r>
    </w:p>
    <w:p w:rsidR="00713FD1" w:rsidRPr="00713FD1" w:rsidRDefault="00713FD1" w:rsidP="00713FD1">
      <w:pPr>
        <w:ind w:left="1800"/>
        <w:rPr>
          <w:rFonts w:ascii="Maiandra GD" w:hAnsi="Maiandra GD"/>
          <w:sz w:val="28"/>
          <w:szCs w:val="28"/>
        </w:rPr>
      </w:pPr>
      <w:r>
        <w:rPr>
          <w:rFonts w:ascii="Maiandra GD" w:hAnsi="Maiandra GD"/>
          <w:sz w:val="28"/>
          <w:szCs w:val="28"/>
        </w:rPr>
        <w:t></w:t>
      </w:r>
      <w:r>
        <w:rPr>
          <w:rFonts w:ascii="Maiandra GD" w:hAnsi="Maiandra GD"/>
          <w:sz w:val="28"/>
          <w:szCs w:val="28"/>
        </w:rPr>
        <w:tab/>
        <w:t>Wrote history of ancient arts</w:t>
      </w:r>
      <w:r w:rsidRPr="00713FD1">
        <w:rPr>
          <w:rFonts w:ascii="Maiandra GD" w:hAnsi="Maiandra GD"/>
          <w:sz w:val="28"/>
          <w:szCs w:val="28"/>
        </w:rPr>
        <w:t>, grammar, military history and oratory</w:t>
      </w:r>
    </w:p>
    <w:p w:rsidR="00713FD1" w:rsidRPr="00713FD1" w:rsidRDefault="00713FD1" w:rsidP="00713FD1">
      <w:pPr>
        <w:ind w:left="1800"/>
        <w:rPr>
          <w:rFonts w:ascii="Maiandra GD" w:hAnsi="Maiandra GD"/>
          <w:sz w:val="28"/>
          <w:szCs w:val="28"/>
        </w:rPr>
      </w:pPr>
      <w:r w:rsidRPr="00713FD1">
        <w:rPr>
          <w:rFonts w:ascii="Maiandra GD" w:hAnsi="Maiandra GD"/>
          <w:sz w:val="28"/>
          <w:szCs w:val="28"/>
        </w:rPr>
        <w:t></w:t>
      </w:r>
      <w:r w:rsidRPr="00713FD1">
        <w:rPr>
          <w:rFonts w:ascii="Maiandra GD" w:hAnsi="Maiandra GD"/>
          <w:sz w:val="28"/>
          <w:szCs w:val="28"/>
        </w:rPr>
        <w:tab/>
      </w:r>
      <w:proofErr w:type="spellStart"/>
      <w:r w:rsidRPr="00713FD1">
        <w:rPr>
          <w:rFonts w:ascii="Maiandra GD" w:hAnsi="Maiandra GD"/>
          <w:sz w:val="28"/>
          <w:szCs w:val="28"/>
        </w:rPr>
        <w:t>Historia</w:t>
      </w:r>
      <w:proofErr w:type="spellEnd"/>
      <w:r w:rsidRPr="00713FD1">
        <w:rPr>
          <w:rFonts w:ascii="Maiandra GD" w:hAnsi="Maiandra GD"/>
          <w:sz w:val="28"/>
          <w:szCs w:val="28"/>
        </w:rPr>
        <w:t xml:space="preserve"> </w:t>
      </w:r>
      <w:proofErr w:type="spellStart"/>
      <w:r w:rsidRPr="00713FD1">
        <w:rPr>
          <w:rFonts w:ascii="Maiandra GD" w:hAnsi="Maiandra GD"/>
          <w:sz w:val="28"/>
          <w:szCs w:val="28"/>
        </w:rPr>
        <w:t>Natualis</w:t>
      </w:r>
      <w:proofErr w:type="spellEnd"/>
      <w:r w:rsidRPr="00713FD1">
        <w:rPr>
          <w:rFonts w:ascii="Maiandra GD" w:hAnsi="Maiandra GD"/>
          <w:sz w:val="28"/>
          <w:szCs w:val="28"/>
        </w:rPr>
        <w:t>, is the only surviving document, a 37 books</w:t>
      </w:r>
    </w:p>
    <w:p w:rsidR="00713FD1" w:rsidRPr="00713FD1" w:rsidRDefault="00713FD1" w:rsidP="00713FD1">
      <w:pPr>
        <w:ind w:left="1800"/>
        <w:rPr>
          <w:rFonts w:ascii="Maiandra GD" w:hAnsi="Maiandra GD"/>
          <w:sz w:val="28"/>
          <w:szCs w:val="28"/>
        </w:rPr>
      </w:pPr>
      <w:r w:rsidRPr="00713FD1">
        <w:rPr>
          <w:rFonts w:ascii="Maiandra GD" w:hAnsi="Maiandra GD"/>
          <w:sz w:val="28"/>
          <w:szCs w:val="28"/>
        </w:rPr>
        <w:t></w:t>
      </w:r>
      <w:r w:rsidRPr="00713FD1">
        <w:rPr>
          <w:rFonts w:ascii="Maiandra GD" w:hAnsi="Maiandra GD"/>
          <w:sz w:val="28"/>
          <w:szCs w:val="28"/>
        </w:rPr>
        <w:tab/>
        <w:t>It contains topics of the elements of the universe, continental geography and ethnology (The science that analyzes and compares human cultures, as in social structure, language, religion, and technology) of Europe, Africa, and Asia</w:t>
      </w:r>
    </w:p>
    <w:p w:rsidR="00713FD1" w:rsidRPr="00713FD1" w:rsidRDefault="00713FD1" w:rsidP="00713FD1">
      <w:pPr>
        <w:ind w:left="1800"/>
        <w:rPr>
          <w:rFonts w:ascii="Maiandra GD" w:hAnsi="Maiandra GD"/>
          <w:sz w:val="28"/>
          <w:szCs w:val="28"/>
        </w:rPr>
      </w:pPr>
      <w:r w:rsidRPr="00713FD1">
        <w:rPr>
          <w:rFonts w:ascii="Maiandra GD" w:hAnsi="Maiandra GD"/>
          <w:sz w:val="28"/>
          <w:szCs w:val="28"/>
        </w:rPr>
        <w:t></w:t>
      </w:r>
      <w:r w:rsidRPr="00713FD1">
        <w:rPr>
          <w:rFonts w:ascii="Maiandra GD" w:hAnsi="Maiandra GD"/>
          <w:sz w:val="28"/>
          <w:szCs w:val="28"/>
        </w:rPr>
        <w:tab/>
      </w:r>
      <w:proofErr w:type="gramStart"/>
      <w:r w:rsidRPr="00713FD1">
        <w:rPr>
          <w:rFonts w:ascii="Maiandra GD" w:hAnsi="Maiandra GD"/>
          <w:sz w:val="28"/>
          <w:szCs w:val="28"/>
        </w:rPr>
        <w:t>It</w:t>
      </w:r>
      <w:proofErr w:type="gramEnd"/>
      <w:r w:rsidRPr="00713FD1">
        <w:rPr>
          <w:rFonts w:ascii="Maiandra GD" w:hAnsi="Maiandra GD"/>
          <w:sz w:val="28"/>
          <w:szCs w:val="28"/>
        </w:rPr>
        <w:t xml:space="preserve"> also contains physiology, zoology, botany and medicinal properties of plants</w:t>
      </w:r>
    </w:p>
    <w:p w:rsidR="00713FD1" w:rsidRPr="00713FD1" w:rsidRDefault="00713FD1" w:rsidP="00713FD1">
      <w:pPr>
        <w:ind w:left="1800"/>
        <w:rPr>
          <w:rFonts w:ascii="Maiandra GD" w:hAnsi="Maiandra GD"/>
          <w:sz w:val="28"/>
          <w:szCs w:val="28"/>
        </w:rPr>
      </w:pPr>
      <w:r w:rsidRPr="00713FD1">
        <w:rPr>
          <w:rFonts w:ascii="Maiandra GD" w:hAnsi="Maiandra GD"/>
          <w:sz w:val="28"/>
          <w:szCs w:val="28"/>
        </w:rPr>
        <w:t></w:t>
      </w:r>
      <w:r w:rsidRPr="00713FD1">
        <w:rPr>
          <w:rFonts w:ascii="Maiandra GD" w:hAnsi="Maiandra GD"/>
          <w:sz w:val="28"/>
          <w:szCs w:val="28"/>
        </w:rPr>
        <w:tab/>
        <w:t>Metallurgy the use of mineral for medical purposes and for the arts are also discussed</w:t>
      </w:r>
    </w:p>
    <w:p w:rsidR="00713FD1" w:rsidRPr="00713FD1" w:rsidRDefault="00713FD1" w:rsidP="00713FD1">
      <w:pPr>
        <w:ind w:left="1800"/>
        <w:rPr>
          <w:rFonts w:ascii="Maiandra GD" w:hAnsi="Maiandra GD"/>
          <w:sz w:val="28"/>
          <w:szCs w:val="28"/>
        </w:rPr>
      </w:pPr>
      <w:r w:rsidRPr="00713FD1">
        <w:rPr>
          <w:rFonts w:ascii="Maiandra GD" w:hAnsi="Maiandra GD"/>
          <w:sz w:val="28"/>
          <w:szCs w:val="28"/>
        </w:rPr>
        <w:t></w:t>
      </w:r>
      <w:r w:rsidRPr="00713FD1">
        <w:rPr>
          <w:rFonts w:ascii="Maiandra GD" w:hAnsi="Maiandra GD"/>
          <w:sz w:val="28"/>
          <w:szCs w:val="28"/>
        </w:rPr>
        <w:tab/>
        <w:t>His history of ancient art remains a fundamental source for art historians</w:t>
      </w:r>
    </w:p>
    <w:p w:rsidR="00713FD1" w:rsidRPr="00713FD1" w:rsidRDefault="00713FD1" w:rsidP="00713FD1">
      <w:pPr>
        <w:ind w:left="1800"/>
        <w:rPr>
          <w:rFonts w:ascii="Maiandra GD" w:hAnsi="Maiandra GD"/>
          <w:sz w:val="28"/>
          <w:szCs w:val="28"/>
        </w:rPr>
      </w:pPr>
      <w:r w:rsidRPr="00713FD1">
        <w:rPr>
          <w:rFonts w:ascii="Maiandra GD" w:hAnsi="Maiandra GD"/>
          <w:sz w:val="28"/>
          <w:szCs w:val="28"/>
        </w:rPr>
        <w:t></w:t>
      </w:r>
      <w:r w:rsidRPr="00713FD1">
        <w:rPr>
          <w:rFonts w:ascii="Maiandra GD" w:hAnsi="Maiandra GD"/>
          <w:sz w:val="28"/>
          <w:szCs w:val="28"/>
        </w:rPr>
        <w:tab/>
        <w:t>He saw the ash spew from Vesuvius and reported each step to his secretary from a boat off shore.</w:t>
      </w:r>
    </w:p>
    <w:p w:rsidR="00713FD1" w:rsidRPr="00713FD1" w:rsidRDefault="00713FD1" w:rsidP="00713FD1">
      <w:pPr>
        <w:ind w:left="1800"/>
        <w:rPr>
          <w:rFonts w:ascii="Maiandra GD" w:hAnsi="Maiandra GD"/>
          <w:sz w:val="28"/>
          <w:szCs w:val="28"/>
        </w:rPr>
      </w:pPr>
      <w:r w:rsidRPr="00713FD1">
        <w:rPr>
          <w:rFonts w:ascii="Maiandra GD" w:hAnsi="Maiandra GD"/>
          <w:sz w:val="28"/>
          <w:szCs w:val="28"/>
        </w:rPr>
        <w:t></w:t>
      </w:r>
      <w:r w:rsidRPr="00713FD1">
        <w:rPr>
          <w:rFonts w:ascii="Maiandra GD" w:hAnsi="Maiandra GD"/>
          <w:sz w:val="28"/>
          <w:szCs w:val="28"/>
        </w:rPr>
        <w:tab/>
      </w:r>
      <w:proofErr w:type="gramStart"/>
      <w:r w:rsidRPr="00713FD1">
        <w:rPr>
          <w:rFonts w:ascii="Maiandra GD" w:hAnsi="Maiandra GD"/>
          <w:sz w:val="28"/>
          <w:szCs w:val="28"/>
        </w:rPr>
        <w:t>The</w:t>
      </w:r>
      <w:proofErr w:type="gramEnd"/>
      <w:r w:rsidRPr="00713FD1">
        <w:rPr>
          <w:rFonts w:ascii="Maiandra GD" w:hAnsi="Maiandra GD"/>
          <w:sz w:val="28"/>
          <w:szCs w:val="28"/>
        </w:rPr>
        <w:t xml:space="preserve"> next day he went ashore and was asphyxiated by the sulfurous fumes</w:t>
      </w:r>
    </w:p>
    <w:p w:rsidR="00713FD1" w:rsidRPr="00713FD1" w:rsidRDefault="00713FD1" w:rsidP="00713FD1">
      <w:pPr>
        <w:ind w:left="1800"/>
        <w:rPr>
          <w:rFonts w:ascii="Maiandra GD" w:hAnsi="Maiandra GD"/>
          <w:sz w:val="28"/>
          <w:szCs w:val="28"/>
        </w:rPr>
      </w:pPr>
      <w:r w:rsidRPr="00713FD1">
        <w:rPr>
          <w:rFonts w:ascii="Maiandra GD" w:hAnsi="Maiandra GD"/>
          <w:sz w:val="28"/>
          <w:szCs w:val="28"/>
        </w:rPr>
        <w:t></w:t>
      </w:r>
      <w:r w:rsidRPr="00713FD1">
        <w:rPr>
          <w:rFonts w:ascii="Maiandra GD" w:hAnsi="Maiandra GD"/>
          <w:sz w:val="28"/>
          <w:szCs w:val="28"/>
        </w:rPr>
        <w:tab/>
        <w:t>His nephew was also a historian and wrote volumes about his uncle</w:t>
      </w:r>
    </w:p>
    <w:p w:rsidR="00713FD1" w:rsidRPr="00713FD1" w:rsidRDefault="00713FD1" w:rsidP="00713FD1">
      <w:pPr>
        <w:pStyle w:val="ListParagraph"/>
        <w:ind w:left="1440"/>
        <w:rPr>
          <w:rFonts w:ascii="Maiandra GD" w:hAnsi="Maiandra GD"/>
          <w:sz w:val="28"/>
          <w:szCs w:val="28"/>
        </w:rPr>
      </w:pPr>
    </w:p>
    <w:p w:rsidR="00713FD1" w:rsidRPr="00713FD1" w:rsidRDefault="00713FD1" w:rsidP="00713FD1">
      <w:pPr>
        <w:ind w:left="360"/>
        <w:rPr>
          <w:rFonts w:ascii="Maiandra GD" w:hAnsi="Maiandra GD"/>
          <w:b/>
          <w:sz w:val="28"/>
          <w:szCs w:val="28"/>
        </w:rPr>
      </w:pPr>
      <w:r w:rsidRPr="00713FD1">
        <w:rPr>
          <w:rFonts w:ascii="Maiandra GD" w:hAnsi="Maiandra GD"/>
          <w:b/>
          <w:sz w:val="28"/>
          <w:szCs w:val="28"/>
        </w:rPr>
        <w:t>Josephus on the Jewish Wars (c. 37-100 CE)</w:t>
      </w:r>
    </w:p>
    <w:p w:rsidR="00713FD1" w:rsidRPr="00713FD1" w:rsidRDefault="00713FD1" w:rsidP="00713FD1">
      <w:pPr>
        <w:ind w:left="1800"/>
        <w:rPr>
          <w:rFonts w:ascii="Maiandra GD" w:hAnsi="Maiandra GD"/>
          <w:sz w:val="28"/>
          <w:szCs w:val="28"/>
        </w:rPr>
      </w:pPr>
      <w:proofErr w:type="gramStart"/>
      <w:r w:rsidRPr="00713FD1">
        <w:rPr>
          <w:rFonts w:ascii="Maiandra GD" w:hAnsi="Maiandra GD"/>
          <w:sz w:val="28"/>
          <w:szCs w:val="28"/>
        </w:rPr>
        <w:t></w:t>
      </w:r>
      <w:r w:rsidRPr="00713FD1">
        <w:rPr>
          <w:rFonts w:ascii="Maiandra GD" w:hAnsi="Maiandra GD"/>
          <w:sz w:val="28"/>
          <w:szCs w:val="28"/>
        </w:rPr>
        <w:tab/>
        <w:t>A Jewish soldier and historian who wrote of the Jewish Wars.</w:t>
      </w:r>
      <w:proofErr w:type="gramEnd"/>
    </w:p>
    <w:p w:rsidR="00713FD1" w:rsidRPr="00713FD1" w:rsidRDefault="00713FD1" w:rsidP="00713FD1">
      <w:pPr>
        <w:ind w:left="1800"/>
        <w:rPr>
          <w:rFonts w:ascii="Maiandra GD" w:hAnsi="Maiandra GD"/>
          <w:sz w:val="28"/>
          <w:szCs w:val="28"/>
        </w:rPr>
      </w:pPr>
      <w:r w:rsidRPr="00713FD1">
        <w:rPr>
          <w:rFonts w:ascii="Maiandra GD" w:hAnsi="Maiandra GD"/>
          <w:sz w:val="28"/>
          <w:szCs w:val="28"/>
        </w:rPr>
        <w:t></w:t>
      </w:r>
      <w:r w:rsidRPr="00713FD1">
        <w:rPr>
          <w:rFonts w:ascii="Maiandra GD" w:hAnsi="Maiandra GD"/>
          <w:sz w:val="28"/>
          <w:szCs w:val="28"/>
        </w:rPr>
        <w:tab/>
        <w:t>He was granted Roman citizenship</w:t>
      </w:r>
    </w:p>
    <w:p w:rsidR="00713FD1" w:rsidRPr="00713FD1" w:rsidRDefault="00713FD1" w:rsidP="00713FD1">
      <w:pPr>
        <w:ind w:left="1800"/>
        <w:rPr>
          <w:rFonts w:ascii="Maiandra GD" w:hAnsi="Maiandra GD"/>
          <w:sz w:val="28"/>
          <w:szCs w:val="28"/>
        </w:rPr>
      </w:pPr>
      <w:r w:rsidRPr="00713FD1">
        <w:rPr>
          <w:rFonts w:ascii="Maiandra GD" w:hAnsi="Maiandra GD"/>
          <w:sz w:val="28"/>
          <w:szCs w:val="28"/>
        </w:rPr>
        <w:t></w:t>
      </w:r>
      <w:r w:rsidRPr="00713FD1">
        <w:rPr>
          <w:rFonts w:ascii="Maiandra GD" w:hAnsi="Maiandra GD"/>
          <w:sz w:val="28"/>
          <w:szCs w:val="28"/>
        </w:rPr>
        <w:tab/>
        <w:t>His histories include a description of the triumphal procession of Vespasian and his son Titus after the sack of Jerusalem</w:t>
      </w:r>
    </w:p>
    <w:p w:rsidR="00713FD1" w:rsidRPr="00713FD1" w:rsidRDefault="00713FD1" w:rsidP="00713FD1">
      <w:pPr>
        <w:ind w:left="1800"/>
        <w:rPr>
          <w:rFonts w:ascii="Maiandra GD" w:hAnsi="Maiandra GD"/>
          <w:sz w:val="28"/>
          <w:szCs w:val="28"/>
        </w:rPr>
      </w:pPr>
      <w:r w:rsidRPr="00713FD1">
        <w:rPr>
          <w:rFonts w:ascii="Maiandra GD" w:hAnsi="Maiandra GD"/>
          <w:sz w:val="28"/>
          <w:szCs w:val="28"/>
        </w:rPr>
        <w:t></w:t>
      </w:r>
      <w:r w:rsidRPr="00713FD1">
        <w:rPr>
          <w:rFonts w:ascii="Maiandra GD" w:hAnsi="Maiandra GD"/>
          <w:sz w:val="28"/>
          <w:szCs w:val="28"/>
        </w:rPr>
        <w:tab/>
        <w:t>He reflects on the Romans love of material splendor and its role in projecting images of imperial power</w:t>
      </w:r>
    </w:p>
    <w:p w:rsidR="00713FD1" w:rsidRPr="00713FD1" w:rsidRDefault="00713FD1" w:rsidP="00713FD1">
      <w:pPr>
        <w:ind w:left="1800"/>
        <w:rPr>
          <w:rFonts w:ascii="Maiandra GD" w:hAnsi="Maiandra GD"/>
          <w:sz w:val="28"/>
          <w:szCs w:val="28"/>
        </w:rPr>
      </w:pPr>
      <w:r w:rsidRPr="00713FD1">
        <w:rPr>
          <w:rFonts w:ascii="Maiandra GD" w:hAnsi="Maiandra GD"/>
          <w:sz w:val="28"/>
          <w:szCs w:val="28"/>
        </w:rPr>
        <w:t></w:t>
      </w:r>
      <w:r w:rsidRPr="00713FD1">
        <w:rPr>
          <w:rFonts w:ascii="Maiandra GD" w:hAnsi="Maiandra GD"/>
          <w:sz w:val="28"/>
          <w:szCs w:val="28"/>
        </w:rPr>
        <w:tab/>
        <w:t>He was struck by the abundance of gold and silver objects</w:t>
      </w:r>
    </w:p>
    <w:p w:rsidR="00713FD1" w:rsidRPr="00713FD1" w:rsidRDefault="00713FD1" w:rsidP="00713FD1">
      <w:pPr>
        <w:ind w:left="1800"/>
        <w:rPr>
          <w:rFonts w:ascii="Maiandra GD" w:hAnsi="Maiandra GD"/>
          <w:sz w:val="28"/>
          <w:szCs w:val="28"/>
        </w:rPr>
      </w:pPr>
      <w:r w:rsidRPr="00713FD1">
        <w:rPr>
          <w:rFonts w:ascii="Maiandra GD" w:hAnsi="Maiandra GD"/>
          <w:sz w:val="28"/>
          <w:szCs w:val="28"/>
        </w:rPr>
        <w:t></w:t>
      </w:r>
      <w:r w:rsidRPr="00713FD1">
        <w:rPr>
          <w:rFonts w:ascii="Maiandra GD" w:hAnsi="Maiandra GD"/>
          <w:sz w:val="28"/>
          <w:szCs w:val="28"/>
        </w:rPr>
        <w:tab/>
        <w:t>He wrote: “were the spoils seized from the temple of Jerusalem: a gold table weighing many talents, a lamp stand also made of gold, which was made in a form different  from that which we usually employ. For there was a central shaft fastened to the base; then spandrels extended from this in an arrangement which rather resembled the shape of a trident, and on the end of each of these spandrels a lamp was forged. There were seven of these emphasizing the honor accorded to the number seven among the Jews.”</w:t>
      </w:r>
    </w:p>
    <w:p w:rsidR="00713FD1" w:rsidRDefault="00713FD1" w:rsidP="00713FD1">
      <w:pPr>
        <w:rPr>
          <w:rFonts w:ascii="Maiandra GD" w:hAnsi="Maiandra GD"/>
          <w:sz w:val="28"/>
          <w:szCs w:val="28"/>
        </w:rPr>
      </w:pPr>
    </w:p>
    <w:p w:rsidR="00713FD1" w:rsidRDefault="00713FD1" w:rsidP="00713FD1">
      <w:pPr>
        <w:rPr>
          <w:rFonts w:ascii="Maiandra GD" w:hAnsi="Maiandra GD"/>
          <w:sz w:val="28"/>
          <w:szCs w:val="28"/>
        </w:rPr>
      </w:pPr>
    </w:p>
    <w:p w:rsidR="00713FD1" w:rsidRDefault="00713FD1" w:rsidP="00713FD1">
      <w:pPr>
        <w:rPr>
          <w:rFonts w:ascii="Maiandra GD" w:hAnsi="Maiandra GD"/>
          <w:sz w:val="28"/>
          <w:szCs w:val="28"/>
        </w:rPr>
      </w:pPr>
    </w:p>
    <w:p w:rsidR="00713FD1" w:rsidRDefault="00713FD1" w:rsidP="00713FD1">
      <w:pPr>
        <w:rPr>
          <w:rFonts w:ascii="Maiandra GD" w:hAnsi="Maiandra GD"/>
          <w:sz w:val="28"/>
          <w:szCs w:val="28"/>
        </w:rPr>
      </w:pPr>
    </w:p>
    <w:p w:rsidR="00713FD1" w:rsidRPr="00713FD1" w:rsidRDefault="00713FD1" w:rsidP="00713FD1">
      <w:pPr>
        <w:rPr>
          <w:rFonts w:ascii="Maiandra GD" w:hAnsi="Maiandra GD"/>
          <w:b/>
          <w:sz w:val="28"/>
          <w:szCs w:val="28"/>
        </w:rPr>
      </w:pPr>
      <w:r w:rsidRPr="00713FD1">
        <w:rPr>
          <w:rFonts w:ascii="Maiandra GD" w:hAnsi="Maiandra GD"/>
          <w:b/>
          <w:sz w:val="28"/>
          <w:szCs w:val="28"/>
        </w:rPr>
        <w:t>Marcus Aurelius Emperor and Philosopher (r. 161-180 CE)</w:t>
      </w:r>
    </w:p>
    <w:p w:rsidR="00713FD1" w:rsidRPr="00713FD1" w:rsidRDefault="00713FD1" w:rsidP="00713FD1">
      <w:pPr>
        <w:ind w:left="1800"/>
        <w:rPr>
          <w:rFonts w:ascii="Maiandra GD" w:hAnsi="Maiandra GD"/>
          <w:sz w:val="28"/>
          <w:szCs w:val="28"/>
        </w:rPr>
      </w:pPr>
      <w:proofErr w:type="gramStart"/>
      <w:r w:rsidRPr="00713FD1">
        <w:rPr>
          <w:rFonts w:ascii="Maiandra GD" w:hAnsi="Maiandra GD"/>
          <w:sz w:val="28"/>
          <w:szCs w:val="28"/>
        </w:rPr>
        <w:t></w:t>
      </w:r>
      <w:r w:rsidRPr="00713FD1">
        <w:rPr>
          <w:rFonts w:ascii="Maiandra GD" w:hAnsi="Maiandra GD"/>
          <w:sz w:val="28"/>
          <w:szCs w:val="28"/>
        </w:rPr>
        <w:tab/>
        <w:t>Wrote Meditations, which he wrote in Greek.</w:t>
      </w:r>
      <w:proofErr w:type="gramEnd"/>
      <w:r w:rsidRPr="00713FD1">
        <w:rPr>
          <w:rFonts w:ascii="Maiandra GD" w:hAnsi="Maiandra GD"/>
          <w:sz w:val="28"/>
          <w:szCs w:val="28"/>
        </w:rPr>
        <w:t xml:space="preserve"> </w:t>
      </w:r>
    </w:p>
    <w:p w:rsidR="00713FD1" w:rsidRPr="00713FD1" w:rsidRDefault="00713FD1" w:rsidP="00713FD1">
      <w:pPr>
        <w:ind w:left="1800"/>
        <w:rPr>
          <w:rFonts w:ascii="Maiandra GD" w:hAnsi="Maiandra GD"/>
          <w:sz w:val="28"/>
          <w:szCs w:val="28"/>
        </w:rPr>
      </w:pPr>
      <w:r w:rsidRPr="00713FD1">
        <w:rPr>
          <w:rFonts w:ascii="Maiandra GD" w:hAnsi="Maiandra GD"/>
          <w:sz w:val="28"/>
          <w:szCs w:val="28"/>
        </w:rPr>
        <w:t></w:t>
      </w:r>
      <w:r w:rsidRPr="00713FD1">
        <w:rPr>
          <w:rFonts w:ascii="Maiandra GD" w:hAnsi="Maiandra GD"/>
          <w:sz w:val="28"/>
          <w:szCs w:val="28"/>
        </w:rPr>
        <w:tab/>
      </w:r>
      <w:proofErr w:type="gramStart"/>
      <w:r w:rsidRPr="00713FD1">
        <w:rPr>
          <w:rFonts w:ascii="Maiandra GD" w:hAnsi="Maiandra GD"/>
          <w:sz w:val="28"/>
          <w:szCs w:val="28"/>
        </w:rPr>
        <w:t>Had</w:t>
      </w:r>
      <w:proofErr w:type="gramEnd"/>
      <w:r w:rsidRPr="00713FD1">
        <w:rPr>
          <w:rFonts w:ascii="Maiandra GD" w:hAnsi="Maiandra GD"/>
          <w:sz w:val="28"/>
          <w:szCs w:val="28"/>
        </w:rPr>
        <w:t xml:space="preserve"> a great respect for artists</w:t>
      </w:r>
    </w:p>
    <w:p w:rsidR="00713FD1" w:rsidRPr="00713FD1" w:rsidRDefault="0071682D" w:rsidP="00713FD1">
      <w:pPr>
        <w:ind w:left="1800"/>
        <w:rPr>
          <w:rFonts w:ascii="Maiandra GD" w:hAnsi="Maiandra GD"/>
          <w:sz w:val="28"/>
          <w:szCs w:val="28"/>
        </w:rPr>
      </w:pPr>
      <w:r>
        <w:rPr>
          <w:rFonts w:ascii="Maiandra GD" w:hAnsi="Maiandra GD"/>
          <w:sz w:val="28"/>
          <w:szCs w:val="28"/>
        </w:rPr>
        <w:t></w:t>
      </w:r>
      <w:r>
        <w:rPr>
          <w:rFonts w:ascii="Maiandra GD" w:hAnsi="Maiandra GD"/>
          <w:sz w:val="28"/>
          <w:szCs w:val="28"/>
        </w:rPr>
        <w:tab/>
        <w:t>He wrote; “…</w:t>
      </w:r>
      <w:r w:rsidR="00713FD1" w:rsidRPr="00713FD1">
        <w:rPr>
          <w:rFonts w:ascii="Maiandra GD" w:hAnsi="Maiandra GD"/>
          <w:sz w:val="28"/>
          <w:szCs w:val="28"/>
        </w:rPr>
        <w:t xml:space="preserve">in their devotion to their art they wear themselves to the bone, and immersing themselves in their task go without washing or eating. </w:t>
      </w:r>
    </w:p>
    <w:p w:rsidR="00713FD1" w:rsidRPr="00713FD1" w:rsidRDefault="00713FD1" w:rsidP="00713FD1">
      <w:pPr>
        <w:ind w:left="1800"/>
        <w:rPr>
          <w:rFonts w:ascii="Maiandra GD" w:hAnsi="Maiandra GD"/>
          <w:sz w:val="28"/>
          <w:szCs w:val="28"/>
        </w:rPr>
      </w:pPr>
      <w:r w:rsidRPr="00713FD1">
        <w:rPr>
          <w:rFonts w:ascii="Maiandra GD" w:hAnsi="Maiandra GD"/>
          <w:sz w:val="28"/>
          <w:szCs w:val="28"/>
        </w:rPr>
        <w:t></w:t>
      </w:r>
      <w:r w:rsidRPr="00713FD1">
        <w:rPr>
          <w:rFonts w:ascii="Maiandra GD" w:hAnsi="Maiandra GD"/>
          <w:sz w:val="28"/>
          <w:szCs w:val="28"/>
        </w:rPr>
        <w:tab/>
        <w:t>He did agree with Plato that art was a mere imitation (mimesis) and therefore inferior to nature.</w:t>
      </w:r>
    </w:p>
    <w:p w:rsidR="00713FD1" w:rsidRPr="00713FD1" w:rsidRDefault="00713FD1" w:rsidP="00713FD1">
      <w:pPr>
        <w:pStyle w:val="ListParagraph"/>
        <w:ind w:left="1440"/>
        <w:rPr>
          <w:rFonts w:ascii="Maiandra GD" w:hAnsi="Maiandra GD"/>
          <w:sz w:val="28"/>
          <w:szCs w:val="28"/>
        </w:rPr>
      </w:pPr>
    </w:p>
    <w:p w:rsidR="00245B33" w:rsidRPr="00245B33" w:rsidRDefault="00245B33">
      <w:pPr>
        <w:pStyle w:val="ListParagraph"/>
        <w:ind w:left="1440"/>
        <w:rPr>
          <w:rFonts w:ascii="Maiandra GD" w:hAnsi="Maiandra GD"/>
          <w:sz w:val="28"/>
          <w:szCs w:val="28"/>
        </w:rPr>
      </w:pPr>
    </w:p>
    <w:sectPr w:rsidR="00245B33" w:rsidRPr="00245B33" w:rsidSect="00EE1EB0">
      <w:headerReference w:type="default" r:id="rId7"/>
      <w:type w:val="continuous"/>
      <w:pgSz w:w="12240" w:h="15840" w:code="1"/>
      <w:pgMar w:top="720" w:right="720" w:bottom="720" w:left="720" w:header="720" w:footer="720" w:gutter="0"/>
      <w:paperSrc w:first="15" w:other="15"/>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0B87" w:rsidRDefault="00D80B87" w:rsidP="00FD2DDA">
      <w:r>
        <w:separator/>
      </w:r>
    </w:p>
  </w:endnote>
  <w:endnote w:type="continuationSeparator" w:id="0">
    <w:p w:rsidR="00D80B87" w:rsidRDefault="00D80B87" w:rsidP="00FD2DD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roadway">
    <w:altName w:val="Broadway"/>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0B87" w:rsidRDefault="00D80B87" w:rsidP="00FD2DDA">
      <w:r>
        <w:separator/>
      </w:r>
    </w:p>
  </w:footnote>
  <w:footnote w:type="continuationSeparator" w:id="0">
    <w:p w:rsidR="00D80B87" w:rsidRDefault="00D80B87" w:rsidP="00FD2D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D5F" w:rsidRPr="00EE1EB0" w:rsidRDefault="00F366D4" w:rsidP="00EE1EB0">
    <w:pPr>
      <w:pStyle w:val="Header"/>
      <w:pBdr>
        <w:bottom w:val="thickThinSmallGap" w:sz="24" w:space="1" w:color="622423" w:themeColor="accent2" w:themeShade="7F"/>
      </w:pBdr>
      <w:jc w:val="center"/>
      <w:rPr>
        <w:rFonts w:ascii="Maiandra GD" w:eastAsiaTheme="majorEastAsia" w:hAnsi="Maiandra GD" w:cstheme="majorBidi"/>
        <w:sz w:val="32"/>
        <w:szCs w:val="32"/>
      </w:rPr>
    </w:pPr>
    <w:sdt>
      <w:sdtPr>
        <w:rPr>
          <w:rFonts w:ascii="Maiandra GD" w:eastAsiaTheme="majorEastAsia" w:hAnsi="Maiandra GD" w:cstheme="majorBidi"/>
          <w:sz w:val="32"/>
          <w:szCs w:val="32"/>
        </w:rPr>
        <w:alias w:val="Title"/>
        <w:id w:val="77738743"/>
        <w:placeholder>
          <w:docPart w:val="0A98A55CCDCA46A9ABCD6C17DCF6BA05"/>
        </w:placeholder>
        <w:dataBinding w:prefixMappings="xmlns:ns0='http://schemas.openxmlformats.org/package/2006/metadata/core-properties' xmlns:ns1='http://purl.org/dc/elements/1.1/'" w:xpath="/ns0:coreProperties[1]/ns1:title[1]" w:storeItemID="{6C3C8BC8-F283-45AE-878A-BAB7291924A1}"/>
        <w:text/>
      </w:sdtPr>
      <w:sdtContent>
        <w:r w:rsidR="00FD2DDA" w:rsidRPr="00BD2B36">
          <w:rPr>
            <w:rFonts w:ascii="Maiandra GD" w:eastAsiaTheme="majorEastAsia" w:hAnsi="Maiandra GD" w:cstheme="majorBidi"/>
            <w:sz w:val="32"/>
            <w:szCs w:val="32"/>
          </w:rPr>
          <w:t>AP Art History</w:t>
        </w:r>
        <w:r w:rsidR="00EE1EB0">
          <w:rPr>
            <w:rFonts w:ascii="Maiandra GD" w:eastAsiaTheme="majorEastAsia" w:hAnsi="Maiandra GD" w:cstheme="majorBidi"/>
            <w:sz w:val="32"/>
            <w:szCs w:val="32"/>
          </w:rPr>
          <w:t>,</w:t>
        </w:r>
        <w:r w:rsidR="00FD2DDA" w:rsidRPr="00BD2B36">
          <w:rPr>
            <w:rFonts w:ascii="Maiandra GD" w:eastAsiaTheme="majorEastAsia" w:hAnsi="Maiandra GD" w:cstheme="majorBidi"/>
            <w:sz w:val="32"/>
            <w:szCs w:val="32"/>
          </w:rPr>
          <w:t xml:space="preserve"> Denver School of the Arts, 2010-2011</w:t>
        </w:r>
        <w:r w:rsidR="00BD2B36">
          <w:rPr>
            <w:rFonts w:ascii="Maiandra GD" w:eastAsiaTheme="majorEastAsia" w:hAnsi="Maiandra GD" w:cstheme="majorBidi"/>
            <w:sz w:val="32"/>
            <w:szCs w:val="32"/>
          </w:rPr>
          <w:t>, Ms. Clemmer</w:t>
        </w:r>
      </w:sdtContent>
    </w:sdt>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67F05"/>
    <w:multiLevelType w:val="hybridMultilevel"/>
    <w:tmpl w:val="65362C2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133F85"/>
    <w:multiLevelType w:val="hybridMultilevel"/>
    <w:tmpl w:val="33DAA32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EC77CDA"/>
    <w:multiLevelType w:val="hybridMultilevel"/>
    <w:tmpl w:val="2E166500"/>
    <w:lvl w:ilvl="0" w:tplc="7204901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8BD25C7"/>
    <w:multiLevelType w:val="hybridMultilevel"/>
    <w:tmpl w:val="F2007990"/>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731946FB"/>
    <w:multiLevelType w:val="hybridMultilevel"/>
    <w:tmpl w:val="AE30105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rawingGridVerticalSpacing w:val="136"/>
  <w:displayHorizontalDrawingGridEvery w:val="2"/>
  <w:displayVerticalDrawingGridEvery w:val="2"/>
  <w:characterSpacingControl w:val="doNotCompress"/>
  <w:hdrShapeDefaults>
    <o:shapedefaults v:ext="edit" spidmax="9218"/>
  </w:hdrShapeDefaults>
  <w:footnotePr>
    <w:footnote w:id="-1"/>
    <w:footnote w:id="0"/>
  </w:footnotePr>
  <w:endnotePr>
    <w:endnote w:id="-1"/>
    <w:endnote w:id="0"/>
  </w:endnotePr>
  <w:compat/>
  <w:rsids>
    <w:rsidRoot w:val="00FD2DDA"/>
    <w:rsid w:val="000E21D8"/>
    <w:rsid w:val="000F032B"/>
    <w:rsid w:val="001854B2"/>
    <w:rsid w:val="00245B33"/>
    <w:rsid w:val="002619FC"/>
    <w:rsid w:val="00441BDA"/>
    <w:rsid w:val="00713FD1"/>
    <w:rsid w:val="0071682D"/>
    <w:rsid w:val="00795ED8"/>
    <w:rsid w:val="00957D5F"/>
    <w:rsid w:val="00BA33B3"/>
    <w:rsid w:val="00BA5398"/>
    <w:rsid w:val="00BD2B36"/>
    <w:rsid w:val="00C077A0"/>
    <w:rsid w:val="00CE7609"/>
    <w:rsid w:val="00D80B87"/>
    <w:rsid w:val="00EE1EB0"/>
    <w:rsid w:val="00F366D4"/>
    <w:rsid w:val="00FD2D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3B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D2DDA"/>
    <w:pPr>
      <w:autoSpaceDE w:val="0"/>
      <w:autoSpaceDN w:val="0"/>
      <w:adjustRightInd w:val="0"/>
    </w:pPr>
    <w:rPr>
      <w:rFonts w:ascii="Broadway" w:hAnsi="Broadway" w:cs="Broadway"/>
      <w:color w:val="000000"/>
      <w:sz w:val="24"/>
      <w:szCs w:val="24"/>
    </w:rPr>
  </w:style>
  <w:style w:type="paragraph" w:styleId="Header">
    <w:name w:val="header"/>
    <w:basedOn w:val="Normal"/>
    <w:link w:val="HeaderChar"/>
    <w:uiPriority w:val="99"/>
    <w:unhideWhenUsed/>
    <w:rsid w:val="00FD2DDA"/>
    <w:pPr>
      <w:tabs>
        <w:tab w:val="center" w:pos="4680"/>
        <w:tab w:val="right" w:pos="9360"/>
      </w:tabs>
    </w:pPr>
  </w:style>
  <w:style w:type="character" w:customStyle="1" w:styleId="HeaderChar">
    <w:name w:val="Header Char"/>
    <w:basedOn w:val="DefaultParagraphFont"/>
    <w:link w:val="Header"/>
    <w:uiPriority w:val="99"/>
    <w:rsid w:val="00FD2DDA"/>
  </w:style>
  <w:style w:type="paragraph" w:styleId="Footer">
    <w:name w:val="footer"/>
    <w:basedOn w:val="Normal"/>
    <w:link w:val="FooterChar"/>
    <w:uiPriority w:val="99"/>
    <w:semiHidden/>
    <w:unhideWhenUsed/>
    <w:rsid w:val="00FD2DDA"/>
    <w:pPr>
      <w:tabs>
        <w:tab w:val="center" w:pos="4680"/>
        <w:tab w:val="right" w:pos="9360"/>
      </w:tabs>
    </w:pPr>
  </w:style>
  <w:style w:type="character" w:customStyle="1" w:styleId="FooterChar">
    <w:name w:val="Footer Char"/>
    <w:basedOn w:val="DefaultParagraphFont"/>
    <w:link w:val="Footer"/>
    <w:uiPriority w:val="99"/>
    <w:semiHidden/>
    <w:rsid w:val="00FD2DDA"/>
  </w:style>
  <w:style w:type="paragraph" w:styleId="BalloonText">
    <w:name w:val="Balloon Text"/>
    <w:basedOn w:val="Normal"/>
    <w:link w:val="BalloonTextChar"/>
    <w:uiPriority w:val="99"/>
    <w:semiHidden/>
    <w:unhideWhenUsed/>
    <w:rsid w:val="00FD2DDA"/>
    <w:rPr>
      <w:rFonts w:ascii="Tahoma" w:hAnsi="Tahoma" w:cs="Tahoma"/>
      <w:sz w:val="16"/>
      <w:szCs w:val="16"/>
    </w:rPr>
  </w:style>
  <w:style w:type="character" w:customStyle="1" w:styleId="BalloonTextChar">
    <w:name w:val="Balloon Text Char"/>
    <w:basedOn w:val="DefaultParagraphFont"/>
    <w:link w:val="BalloonText"/>
    <w:uiPriority w:val="99"/>
    <w:semiHidden/>
    <w:rsid w:val="00FD2DDA"/>
    <w:rPr>
      <w:rFonts w:ascii="Tahoma" w:hAnsi="Tahoma" w:cs="Tahoma"/>
      <w:sz w:val="16"/>
      <w:szCs w:val="16"/>
    </w:rPr>
  </w:style>
  <w:style w:type="paragraph" w:styleId="ListParagraph">
    <w:name w:val="List Paragraph"/>
    <w:basedOn w:val="Normal"/>
    <w:uiPriority w:val="34"/>
    <w:qFormat/>
    <w:rsid w:val="00245B3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A98A55CCDCA46A9ABCD6C17DCF6BA05"/>
        <w:category>
          <w:name w:val="General"/>
          <w:gallery w:val="placeholder"/>
        </w:category>
        <w:types>
          <w:type w:val="bbPlcHdr"/>
        </w:types>
        <w:behaviors>
          <w:behavior w:val="content"/>
        </w:behaviors>
        <w:guid w:val="{8E298AF0-8E44-43A1-8BD3-2EEE6EC3BEF3}"/>
      </w:docPartPr>
      <w:docPartBody>
        <w:p w:rsidR="00970887" w:rsidRDefault="002A288F" w:rsidP="002A288F">
          <w:pPr>
            <w:pStyle w:val="0A98A55CCDCA46A9ABCD6C17DCF6BA05"/>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roadway">
    <w:altName w:val="Broadway"/>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2A288F"/>
    <w:rsid w:val="002A288F"/>
    <w:rsid w:val="008D0E93"/>
    <w:rsid w:val="00970887"/>
    <w:rsid w:val="00DA3B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088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A98A55CCDCA46A9ABCD6C17DCF6BA05">
    <w:name w:val="0A98A55CCDCA46A9ABCD6C17DCF6BA05"/>
    <w:rsid w:val="002A288F"/>
  </w:style>
  <w:style w:type="paragraph" w:customStyle="1" w:styleId="17A72C06DE37459B8F66170E42B89990">
    <w:name w:val="17A72C06DE37459B8F66170E42B89990"/>
    <w:rsid w:val="002A288F"/>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637</Words>
  <Characters>3635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AP Art History, Denver School of the Arts, 2010-2011, Ms. Clemmer</vt:lpstr>
    </vt:vector>
  </TitlesOfParts>
  <Company/>
  <LinksUpToDate>false</LinksUpToDate>
  <CharactersWithSpaces>4264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 Art History, Denver School of the Arts, 2010-2011, Ms. Clemmer</dc:title>
  <dc:creator>Louise Clemmer</dc:creator>
  <cp:lastModifiedBy>Louise Clemmer</cp:lastModifiedBy>
  <cp:revision>3</cp:revision>
  <dcterms:created xsi:type="dcterms:W3CDTF">2010-11-07T22:25:00Z</dcterms:created>
  <dcterms:modified xsi:type="dcterms:W3CDTF">2010-11-07T22:25:00Z</dcterms:modified>
</cp:coreProperties>
</file>