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067F1A" w:rsidRPr="000C32C8" w:rsidRDefault="000C32C8" w:rsidP="00E70BA9">
      <w:pPr>
        <w:pStyle w:val="ListParagraph"/>
        <w:rPr>
          <w:rFonts w:ascii="Maiandra GD" w:hAnsi="Maiandra GD"/>
          <w:b/>
          <w:sz w:val="32"/>
          <w:szCs w:val="32"/>
        </w:rPr>
      </w:pPr>
      <w:r w:rsidRPr="000C32C8">
        <w:rPr>
          <w:rFonts w:ascii="Maiandra GD" w:hAnsi="Maiandra GD"/>
          <w:b/>
          <w:sz w:val="32"/>
          <w:szCs w:val="32"/>
        </w:rPr>
        <w:t>Sculptural comparisons of European and non-European works</w:t>
      </w:r>
    </w:p>
    <w:p w:rsidR="00067F1A" w:rsidRDefault="00067F1A" w:rsidP="00E70BA9">
      <w:pPr>
        <w:pStyle w:val="ListParagraph"/>
        <w:rPr>
          <w:rFonts w:ascii="Maiandra GD" w:hAnsi="Maiandra GD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39"/>
        <w:tblW w:w="0" w:type="auto"/>
        <w:tblLook w:val="04A0"/>
      </w:tblPr>
      <w:tblGrid>
        <w:gridCol w:w="3444"/>
        <w:gridCol w:w="3408"/>
        <w:gridCol w:w="3444"/>
      </w:tblGrid>
      <w:tr w:rsidR="000C32C8" w:rsidTr="000C32C8">
        <w:trPr>
          <w:trHeight w:val="413"/>
        </w:trPr>
        <w:tc>
          <w:tcPr>
            <w:tcW w:w="3444" w:type="dxa"/>
          </w:tcPr>
          <w:p w:rsidR="000C32C8" w:rsidRPr="00067F1A" w:rsidRDefault="000C32C8" w:rsidP="000C32C8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67F1A">
              <w:rPr>
                <w:rFonts w:ascii="Maiandra GD" w:hAnsi="Maiandra GD"/>
                <w:b/>
                <w:sz w:val="24"/>
                <w:szCs w:val="24"/>
              </w:rPr>
              <w:t>Non European Works</w:t>
            </w:r>
          </w:p>
        </w:tc>
        <w:tc>
          <w:tcPr>
            <w:tcW w:w="3408" w:type="dxa"/>
          </w:tcPr>
          <w:p w:rsidR="000C32C8" w:rsidRPr="00067F1A" w:rsidRDefault="000C32C8" w:rsidP="000C32C8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67F1A">
              <w:rPr>
                <w:rFonts w:ascii="Maiandra GD" w:hAnsi="Maiandra GD"/>
                <w:b/>
                <w:sz w:val="24"/>
                <w:szCs w:val="24"/>
              </w:rPr>
              <w:t>Topics</w:t>
            </w:r>
          </w:p>
        </w:tc>
        <w:tc>
          <w:tcPr>
            <w:tcW w:w="3444" w:type="dxa"/>
          </w:tcPr>
          <w:p w:rsidR="000C32C8" w:rsidRPr="00067F1A" w:rsidRDefault="000C32C8" w:rsidP="000C32C8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67F1A">
              <w:rPr>
                <w:rFonts w:ascii="Maiandra GD" w:hAnsi="Maiandra GD"/>
                <w:b/>
                <w:sz w:val="24"/>
                <w:szCs w:val="24"/>
              </w:rPr>
              <w:t>European Works</w:t>
            </w:r>
          </w:p>
        </w:tc>
      </w:tr>
      <w:tr w:rsidR="000C32C8" w:rsidTr="000C32C8">
        <w:tc>
          <w:tcPr>
            <w:tcW w:w="3444" w:type="dxa"/>
          </w:tcPr>
          <w:p w:rsidR="000C32C8" w:rsidRPr="00067F1A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>Bodhisattva,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067F1A">
              <w:rPr>
                <w:rFonts w:ascii="Maiandra GD" w:hAnsi="Maiandra GD"/>
                <w:sz w:val="24"/>
                <w:szCs w:val="24"/>
              </w:rPr>
              <w:t xml:space="preserve">Pakistan, </w:t>
            </w:r>
            <w:proofErr w:type="spellStart"/>
            <w:r w:rsidRPr="00067F1A">
              <w:rPr>
                <w:rFonts w:ascii="Maiandra GD" w:hAnsi="Maiandra GD"/>
                <w:sz w:val="24"/>
                <w:szCs w:val="24"/>
              </w:rPr>
              <w:t>Gandharan</w:t>
            </w:r>
            <w:proofErr w:type="spellEnd"/>
            <w:r w:rsidRPr="00067F1A">
              <w:rPr>
                <w:rFonts w:ascii="Maiandra GD" w:hAnsi="Maiandra GD"/>
                <w:sz w:val="24"/>
                <w:szCs w:val="24"/>
              </w:rPr>
              <w:t xml:space="preserve"> region, India</w:t>
            </w:r>
            <w:r>
              <w:rPr>
                <w:rFonts w:ascii="Maiandra GD" w:hAnsi="Maiandra GD"/>
                <w:sz w:val="24"/>
                <w:szCs w:val="24"/>
              </w:rPr>
              <w:t>,</w:t>
            </w:r>
          </w:p>
          <w:p w:rsid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>2nd-3rd Century</w:t>
            </w:r>
            <w:r>
              <w:rPr>
                <w:rFonts w:ascii="Maiandra GD" w:hAnsi="Maiandra GD"/>
                <w:sz w:val="24"/>
                <w:szCs w:val="24"/>
              </w:rPr>
              <w:t xml:space="preserve">, </w:t>
            </w:r>
            <w:r w:rsidRPr="00067F1A">
              <w:rPr>
                <w:rFonts w:ascii="Maiandra GD" w:hAnsi="Maiandra GD"/>
                <w:sz w:val="24"/>
                <w:szCs w:val="24"/>
              </w:rPr>
              <w:t>Gray Schist</w:t>
            </w:r>
          </w:p>
        </w:tc>
        <w:tc>
          <w:tcPr>
            <w:tcW w:w="3408" w:type="dxa"/>
          </w:tcPr>
          <w:p w:rsidR="000C32C8" w:rsidRPr="00067F1A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>Appropriation</w:t>
            </w:r>
          </w:p>
          <w:p w:rsid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Power and </w:t>
            </w:r>
            <w:r w:rsidRPr="00067F1A">
              <w:rPr>
                <w:rFonts w:ascii="Maiandra GD" w:hAnsi="Maiandra GD"/>
                <w:sz w:val="24"/>
                <w:szCs w:val="24"/>
              </w:rPr>
              <w:t>authority</w:t>
            </w:r>
            <w:r>
              <w:rPr>
                <w:rFonts w:ascii="Maiandra GD" w:hAnsi="Maiandra GD"/>
                <w:sz w:val="24"/>
                <w:szCs w:val="24"/>
              </w:rPr>
              <w:t>;</w:t>
            </w:r>
          </w:p>
          <w:p w:rsidR="000C32C8" w:rsidRPr="00067F1A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 xml:space="preserve">Symbolism/Iconography 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444" w:type="dxa"/>
          </w:tcPr>
          <w:p w:rsid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 xml:space="preserve">Augustus Prima </w:t>
            </w:r>
            <w:proofErr w:type="spellStart"/>
            <w:r w:rsidRPr="00067F1A">
              <w:rPr>
                <w:rFonts w:ascii="Maiandra GD" w:hAnsi="Maiandra GD"/>
                <w:i/>
                <w:sz w:val="24"/>
                <w:szCs w:val="24"/>
              </w:rPr>
              <w:t>Porta</w:t>
            </w:r>
            <w:proofErr w:type="spellEnd"/>
            <w:r w:rsidRPr="00067F1A">
              <w:rPr>
                <w:rFonts w:ascii="Maiandra GD" w:hAnsi="Maiandra GD"/>
                <w:sz w:val="24"/>
                <w:szCs w:val="24"/>
              </w:rPr>
              <w:t xml:space="preserve"> c. 20 BCE, marble</w:t>
            </w:r>
          </w:p>
          <w:p w:rsid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>St. Mark</w:t>
            </w:r>
            <w:r w:rsidRPr="00067F1A">
              <w:rPr>
                <w:rFonts w:ascii="Maiandra GD" w:hAnsi="Maiandra GD"/>
                <w:sz w:val="24"/>
                <w:szCs w:val="24"/>
              </w:rPr>
              <w:t>, Donatello 1411-1413, marble</w:t>
            </w:r>
          </w:p>
        </w:tc>
      </w:tr>
      <w:tr w:rsidR="000C32C8" w:rsidTr="000C32C8">
        <w:tc>
          <w:tcPr>
            <w:tcW w:w="3444" w:type="dxa"/>
          </w:tcPr>
          <w:p w:rsidR="000C32C8" w:rsidRPr="00067F1A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>Siva as Lord of the Dance</w:t>
            </w:r>
            <w:r>
              <w:rPr>
                <w:rFonts w:ascii="Maiandra GD" w:hAnsi="Maiandra GD"/>
                <w:sz w:val="24"/>
                <w:szCs w:val="24"/>
              </w:rPr>
              <w:t>,</w:t>
            </w:r>
          </w:p>
          <w:p w:rsidR="000C32C8" w:rsidRPr="00067F1A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>Tamil Nadu, India</w:t>
            </w:r>
            <w:r>
              <w:rPr>
                <w:rFonts w:ascii="Maiandra GD" w:hAnsi="Maiandra GD"/>
                <w:sz w:val="24"/>
                <w:szCs w:val="24"/>
              </w:rPr>
              <w:t>, c.</w:t>
            </w:r>
            <w:r w:rsidRPr="00067F1A">
              <w:rPr>
                <w:rFonts w:ascii="Maiandra GD" w:hAnsi="Maiandra GD"/>
                <w:sz w:val="24"/>
                <w:szCs w:val="24"/>
              </w:rPr>
              <w:t>950-1000</w:t>
            </w:r>
          </w:p>
        </w:tc>
        <w:tc>
          <w:tcPr>
            <w:tcW w:w="3408" w:type="dxa"/>
          </w:tcPr>
          <w:p w:rsid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>Power and authority in religious sculpture; issues of abstraction</w:t>
            </w:r>
            <w:r>
              <w:rPr>
                <w:rFonts w:ascii="Maiandra GD" w:hAnsi="Maiandra GD"/>
                <w:sz w:val="24"/>
                <w:szCs w:val="24"/>
              </w:rPr>
              <w:t xml:space="preserve">; </w:t>
            </w:r>
            <w:r w:rsidRPr="00067F1A">
              <w:rPr>
                <w:rFonts w:ascii="Maiandra GD" w:hAnsi="Maiandra GD"/>
                <w:sz w:val="24"/>
                <w:szCs w:val="24"/>
              </w:rPr>
              <w:t>Sensuality v. sexuality</w:t>
            </w:r>
            <w:r>
              <w:rPr>
                <w:rFonts w:ascii="Maiandra GD" w:hAnsi="Maiandra GD"/>
                <w:sz w:val="24"/>
                <w:szCs w:val="24"/>
              </w:rPr>
              <w:t xml:space="preserve">; </w:t>
            </w:r>
            <w:r w:rsidRPr="00067F1A">
              <w:rPr>
                <w:rFonts w:ascii="Maiandra GD" w:hAnsi="Maiandra GD"/>
                <w:sz w:val="24"/>
                <w:szCs w:val="24"/>
              </w:rPr>
              <w:t>Movement/ gesture</w:t>
            </w:r>
          </w:p>
        </w:tc>
        <w:tc>
          <w:tcPr>
            <w:tcW w:w="3444" w:type="dxa"/>
          </w:tcPr>
          <w:p w:rsidR="000C32C8" w:rsidRPr="00067F1A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>St. Foy Reliquary</w:t>
            </w:r>
            <w:r w:rsidRPr="00067F1A">
              <w:rPr>
                <w:rFonts w:ascii="Maiandra GD" w:hAnsi="Maiandra GD"/>
                <w:sz w:val="24"/>
                <w:szCs w:val="24"/>
              </w:rPr>
              <w:t>, late 10th century, Gold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>Dancing figure study</w:t>
            </w:r>
            <w:r w:rsidRPr="00067F1A">
              <w:rPr>
                <w:rFonts w:ascii="Maiandra GD" w:hAnsi="Maiandra GD"/>
                <w:sz w:val="24"/>
                <w:szCs w:val="24"/>
              </w:rPr>
              <w:t xml:space="preserve">, Rodin, 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>c. 1900, bronze</w:t>
            </w:r>
          </w:p>
        </w:tc>
      </w:tr>
      <w:tr w:rsidR="000C32C8" w:rsidTr="000C32C8">
        <w:tc>
          <w:tcPr>
            <w:tcW w:w="3444" w:type="dxa"/>
          </w:tcPr>
          <w:p w:rsidR="000C32C8" w:rsidRPr="00067F1A" w:rsidRDefault="000C32C8" w:rsidP="000C32C8">
            <w:pPr>
              <w:rPr>
                <w:rFonts w:ascii="Maiandra GD" w:hAnsi="Maiandra GD"/>
                <w:i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>Funerary Sculpture of a Pair of Tang Officials</w:t>
            </w:r>
            <w:r>
              <w:rPr>
                <w:rFonts w:ascii="Maiandra GD" w:hAnsi="Maiandra GD"/>
                <w:i/>
                <w:sz w:val="24"/>
                <w:szCs w:val="24"/>
              </w:rPr>
              <w:t xml:space="preserve">, </w:t>
            </w:r>
            <w:r w:rsidRPr="00067F1A">
              <w:rPr>
                <w:rFonts w:ascii="Maiandra GD" w:hAnsi="Maiandra GD"/>
                <w:sz w:val="24"/>
                <w:szCs w:val="24"/>
              </w:rPr>
              <w:t>Middle Tang Dynasty, China,  700-800 CE, Molded earthenware with incised decoration</w:t>
            </w:r>
          </w:p>
        </w:tc>
        <w:tc>
          <w:tcPr>
            <w:tcW w:w="3408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 xml:space="preserve">Earthen ware/potter; kiln/firing/glaze; incising/modeling form; ritual of burial/afterlife; surrogate; </w:t>
            </w:r>
            <w:proofErr w:type="spellStart"/>
            <w:r w:rsidRPr="00067F1A">
              <w:rPr>
                <w:rFonts w:ascii="Maiandra GD" w:hAnsi="Maiandra GD"/>
                <w:sz w:val="24"/>
                <w:szCs w:val="24"/>
              </w:rPr>
              <w:t>mingqi</w:t>
            </w:r>
            <w:proofErr w:type="spellEnd"/>
            <w:r w:rsidRPr="00067F1A">
              <w:rPr>
                <w:rFonts w:ascii="Maiandra GD" w:hAnsi="Maiandra GD"/>
                <w:sz w:val="24"/>
                <w:szCs w:val="24"/>
              </w:rPr>
              <w:t xml:space="preserve"> (spiritual figurines)/ spirit gods/sculpture stance/ function/context</w:t>
            </w:r>
          </w:p>
        </w:tc>
        <w:tc>
          <w:tcPr>
            <w:tcW w:w="3444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18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 xml:space="preserve">Archaic Greek  </w:t>
            </w:r>
            <w:proofErr w:type="spellStart"/>
            <w:r w:rsidRPr="00067F1A">
              <w:rPr>
                <w:rFonts w:ascii="Maiandra GD" w:hAnsi="Maiandra GD"/>
                <w:i/>
                <w:sz w:val="24"/>
                <w:szCs w:val="24"/>
              </w:rPr>
              <w:t>Kouros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>, 600</w:t>
            </w:r>
            <w:r w:rsidRPr="00067F1A">
              <w:rPr>
                <w:rFonts w:ascii="Maiandra GD" w:hAnsi="Maiandra GD"/>
                <w:sz w:val="18"/>
                <w:szCs w:val="24"/>
              </w:rPr>
              <w:t>BCE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Cs w:val="24"/>
              </w:rPr>
            </w:pPr>
            <w:r w:rsidRPr="00067F1A">
              <w:rPr>
                <w:rFonts w:ascii="Maiandra GD" w:hAnsi="Maiandra GD"/>
                <w:i/>
                <w:szCs w:val="24"/>
              </w:rPr>
              <w:t>Menkaure and Khamerernebty</w:t>
            </w:r>
            <w:r>
              <w:rPr>
                <w:rFonts w:ascii="Maiandra GD" w:hAnsi="Maiandra GD"/>
                <w:i/>
                <w:szCs w:val="24"/>
              </w:rPr>
              <w:t>,</w:t>
            </w:r>
            <w:r>
              <w:rPr>
                <w:rFonts w:ascii="Maiandra GD" w:hAnsi="Maiandra GD"/>
                <w:szCs w:val="24"/>
              </w:rPr>
              <w:t xml:space="preserve"> 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Cs w:val="24"/>
              </w:rPr>
            </w:pPr>
            <w:r>
              <w:rPr>
                <w:rFonts w:ascii="Maiandra GD" w:hAnsi="Maiandra GD"/>
                <w:szCs w:val="24"/>
              </w:rPr>
              <w:t>c. 2500 BCE, Old Kingdom, Egypt, slate</w:t>
            </w:r>
          </w:p>
          <w:p w:rsidR="000C32C8" w:rsidRPr="00067F1A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Cs w:val="24"/>
              </w:rPr>
              <w:t>Sumerian Votive Offerings</w:t>
            </w:r>
            <w:r>
              <w:rPr>
                <w:rFonts w:ascii="Maiandra GD" w:hAnsi="Maiandra GD"/>
                <w:szCs w:val="24"/>
              </w:rPr>
              <w:t>, c. 2700 BCE, gypsum</w:t>
            </w:r>
          </w:p>
        </w:tc>
      </w:tr>
      <w:tr w:rsidR="000C32C8" w:rsidTr="000C32C8">
        <w:tc>
          <w:tcPr>
            <w:tcW w:w="3444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067F1A">
              <w:rPr>
                <w:rFonts w:ascii="Maiandra GD" w:hAnsi="Maiandra GD"/>
                <w:sz w:val="24"/>
                <w:szCs w:val="24"/>
              </w:rPr>
              <w:t>Haniwa</w:t>
            </w:r>
            <w:proofErr w:type="spellEnd"/>
            <w:r w:rsidRPr="00067F1A">
              <w:rPr>
                <w:rFonts w:ascii="Maiandra GD" w:hAnsi="Maiandra GD"/>
                <w:sz w:val="24"/>
                <w:szCs w:val="24"/>
              </w:rPr>
              <w:t xml:space="preserve">, </w:t>
            </w:r>
            <w:r w:rsidRPr="00067F1A">
              <w:rPr>
                <w:rFonts w:ascii="Maiandra GD" w:hAnsi="Maiandra GD"/>
                <w:i/>
                <w:sz w:val="24"/>
                <w:szCs w:val="24"/>
              </w:rPr>
              <w:t>Seated Warrior</w:t>
            </w:r>
            <w:r w:rsidRPr="00067F1A">
              <w:rPr>
                <w:rFonts w:ascii="Maiandra GD" w:hAnsi="Maiandra GD"/>
                <w:sz w:val="24"/>
                <w:szCs w:val="24"/>
              </w:rPr>
              <w:t xml:space="preserve">, </w:t>
            </w:r>
            <w:proofErr w:type="spellStart"/>
            <w:r w:rsidRPr="00067F1A">
              <w:rPr>
                <w:rFonts w:ascii="Maiandra GD" w:hAnsi="Maiandra GD"/>
                <w:sz w:val="24"/>
                <w:szCs w:val="24"/>
              </w:rPr>
              <w:t>Kofun</w:t>
            </w:r>
            <w:proofErr w:type="spellEnd"/>
            <w:r w:rsidRPr="00067F1A">
              <w:rPr>
                <w:rFonts w:ascii="Maiandra GD" w:hAnsi="Maiandra GD"/>
                <w:sz w:val="24"/>
                <w:szCs w:val="24"/>
              </w:rPr>
              <w:t xml:space="preserve"> Period, Japan, 300-552 CE, terracotta</w:t>
            </w:r>
          </w:p>
        </w:tc>
        <w:tc>
          <w:tcPr>
            <w:tcW w:w="3408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Hand</w:t>
            </w:r>
            <w:r w:rsidRPr="00067F1A">
              <w:rPr>
                <w:rFonts w:ascii="Maiandra GD" w:hAnsi="Maiandra GD"/>
                <w:sz w:val="24"/>
                <w:szCs w:val="24"/>
              </w:rPr>
              <w:t>-built ceramics; funerary sculpture; s</w:t>
            </w:r>
            <w:r>
              <w:rPr>
                <w:rFonts w:ascii="Maiandra GD" w:hAnsi="Maiandra GD"/>
                <w:sz w:val="24"/>
                <w:szCs w:val="24"/>
              </w:rPr>
              <w:t>culpture in the round; function/</w:t>
            </w:r>
            <w:r w:rsidRPr="00067F1A">
              <w:rPr>
                <w:rFonts w:ascii="Maiandra GD" w:hAnsi="Maiandra GD"/>
                <w:sz w:val="24"/>
                <w:szCs w:val="24"/>
              </w:rPr>
              <w:t xml:space="preserve"> context</w:t>
            </w:r>
          </w:p>
        </w:tc>
        <w:tc>
          <w:tcPr>
            <w:tcW w:w="3444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i/>
                <w:sz w:val="24"/>
                <w:szCs w:val="24"/>
              </w:rPr>
              <w:t>Seated Scribe</w:t>
            </w:r>
            <w:r>
              <w:rPr>
                <w:rFonts w:ascii="Maiandra GD" w:hAnsi="Maiandra GD"/>
                <w:sz w:val="24"/>
                <w:szCs w:val="24"/>
              </w:rPr>
              <w:t>, old Kingdom Egypt, c. 2500 BCE, painted limestone</w:t>
            </w:r>
          </w:p>
        </w:tc>
      </w:tr>
      <w:tr w:rsidR="000C32C8" w:rsidTr="000C32C8">
        <w:tc>
          <w:tcPr>
            <w:tcW w:w="3444" w:type="dxa"/>
          </w:tcPr>
          <w:p w:rsidR="000C32C8" w:rsidRPr="00067F1A" w:rsidRDefault="000C32C8" w:rsidP="000C32C8">
            <w:pPr>
              <w:rPr>
                <w:rFonts w:ascii="Maiandra GD" w:hAnsi="Maiandra GD"/>
                <w:i/>
                <w:sz w:val="24"/>
                <w:szCs w:val="24"/>
              </w:rPr>
            </w:pPr>
            <w:proofErr w:type="spellStart"/>
            <w:r w:rsidRPr="00067F1A">
              <w:rPr>
                <w:rFonts w:ascii="Maiandra GD" w:hAnsi="Maiandra GD"/>
                <w:i/>
                <w:sz w:val="24"/>
                <w:szCs w:val="24"/>
              </w:rPr>
              <w:t>Jizo</w:t>
            </w:r>
            <w:proofErr w:type="spellEnd"/>
            <w:r w:rsidRPr="00067F1A">
              <w:rPr>
                <w:rFonts w:ascii="Maiandra GD" w:hAnsi="Maiandra GD"/>
                <w:i/>
                <w:sz w:val="24"/>
                <w:szCs w:val="24"/>
              </w:rPr>
              <w:t xml:space="preserve"> </w:t>
            </w:r>
            <w:proofErr w:type="spellStart"/>
            <w:r w:rsidRPr="00067F1A">
              <w:rPr>
                <w:rFonts w:ascii="Maiandra GD" w:hAnsi="Maiandra GD"/>
                <w:i/>
                <w:sz w:val="24"/>
                <w:szCs w:val="24"/>
              </w:rPr>
              <w:t>Bosatsu</w:t>
            </w:r>
            <w:proofErr w:type="spellEnd"/>
            <w:r w:rsidRPr="00067F1A">
              <w:rPr>
                <w:rFonts w:ascii="Maiandra GD" w:hAnsi="Maiandra GD"/>
                <w:i/>
                <w:sz w:val="24"/>
                <w:szCs w:val="24"/>
              </w:rPr>
              <w:t>,</w:t>
            </w:r>
          </w:p>
          <w:p w:rsid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 xml:space="preserve">Late </w:t>
            </w:r>
            <w:proofErr w:type="spellStart"/>
            <w:r w:rsidRPr="00067F1A">
              <w:rPr>
                <w:rFonts w:ascii="Maiandra GD" w:hAnsi="Maiandra GD"/>
                <w:sz w:val="24"/>
                <w:szCs w:val="24"/>
              </w:rPr>
              <w:t>Hejam</w:t>
            </w:r>
            <w:proofErr w:type="spellEnd"/>
            <w:r w:rsidRPr="00067F1A">
              <w:rPr>
                <w:rFonts w:ascii="Maiandra GD" w:hAnsi="Maiandra GD"/>
                <w:sz w:val="24"/>
                <w:szCs w:val="24"/>
              </w:rPr>
              <w:t xml:space="preserve"> Period, Japan </w:t>
            </w:r>
          </w:p>
          <w:p w:rsid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>12th Century</w:t>
            </w:r>
            <w:r>
              <w:rPr>
                <w:rFonts w:ascii="Maiandra GD" w:hAnsi="Maiandra GD"/>
                <w:sz w:val="24"/>
                <w:szCs w:val="24"/>
              </w:rPr>
              <w:t xml:space="preserve">, </w:t>
            </w:r>
            <w:r w:rsidRPr="00067F1A">
              <w:rPr>
                <w:rFonts w:ascii="Maiandra GD" w:hAnsi="Maiandra GD"/>
                <w:sz w:val="24"/>
                <w:szCs w:val="24"/>
              </w:rPr>
              <w:t>Carved Wood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</w:tc>
        <w:tc>
          <w:tcPr>
            <w:tcW w:w="3408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67F1A">
              <w:rPr>
                <w:rFonts w:ascii="Maiandra GD" w:hAnsi="Maiandra GD"/>
                <w:sz w:val="24"/>
                <w:szCs w:val="24"/>
              </w:rPr>
              <w:t>Wood carving techniques; additive; subtractive methods of sculpture; votive/ ritual; iconography</w:t>
            </w:r>
            <w:r>
              <w:rPr>
                <w:rFonts w:ascii="Maiandra GD" w:hAnsi="Maiandra GD"/>
                <w:sz w:val="24"/>
                <w:szCs w:val="24"/>
              </w:rPr>
              <w:t>; context/function</w:t>
            </w:r>
          </w:p>
        </w:tc>
        <w:tc>
          <w:tcPr>
            <w:tcW w:w="3444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i/>
                <w:sz w:val="24"/>
                <w:szCs w:val="24"/>
              </w:rPr>
              <w:t>Mary Magdalen</w:t>
            </w:r>
            <w:r>
              <w:rPr>
                <w:rFonts w:ascii="Maiandra GD" w:hAnsi="Maiandra GD"/>
                <w:sz w:val="24"/>
                <w:szCs w:val="24"/>
              </w:rPr>
              <w:t xml:space="preserve">, Donatello, 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c. 1455, polychrome and gilt on wood. 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i/>
                <w:sz w:val="24"/>
                <w:szCs w:val="24"/>
              </w:rPr>
              <w:t>Virgin of Paris</w:t>
            </w:r>
            <w:r>
              <w:rPr>
                <w:rFonts w:ascii="Maiandra GD" w:hAnsi="Maiandra GD"/>
                <w:sz w:val="24"/>
                <w:szCs w:val="24"/>
              </w:rPr>
              <w:t>, Late Gothic, 14</w:t>
            </w:r>
            <w:r w:rsidRPr="00067F1A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>
              <w:rPr>
                <w:rFonts w:ascii="Maiandra GD" w:hAnsi="Maiandra GD"/>
                <w:sz w:val="24"/>
                <w:szCs w:val="24"/>
              </w:rPr>
              <w:t xml:space="preserve"> Century</w:t>
            </w:r>
          </w:p>
        </w:tc>
      </w:tr>
      <w:tr w:rsidR="000C32C8" w:rsidTr="000C32C8">
        <w:tc>
          <w:tcPr>
            <w:tcW w:w="3444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i/>
                <w:sz w:val="24"/>
                <w:szCs w:val="24"/>
              </w:rPr>
              <w:t>Three Mourning Figures</w:t>
            </w:r>
            <w:r w:rsidRPr="000C32C8">
              <w:rPr>
                <w:rFonts w:ascii="Maiandra GD" w:hAnsi="Maiandra GD"/>
                <w:sz w:val="24"/>
                <w:szCs w:val="24"/>
              </w:rPr>
              <w:t>, Nayarit, West Mexico, c. 100 BCE to 270 CE, Cream slip with red, black and yellow paint.</w:t>
            </w:r>
          </w:p>
        </w:tc>
        <w:tc>
          <w:tcPr>
            <w:tcW w:w="3408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sz w:val="24"/>
                <w:szCs w:val="24"/>
              </w:rPr>
              <w:t>Hand built ceramics; funerary sculpture; function/context; stylization; simplification/ abstraction</w:t>
            </w:r>
          </w:p>
        </w:tc>
        <w:tc>
          <w:tcPr>
            <w:tcW w:w="3444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i/>
                <w:sz w:val="24"/>
                <w:szCs w:val="24"/>
              </w:rPr>
              <w:t>Cycladic Figurines</w:t>
            </w:r>
            <w:r>
              <w:rPr>
                <w:rFonts w:ascii="Maiandra GD" w:hAnsi="Maiandra GD"/>
                <w:sz w:val="24"/>
                <w:szCs w:val="24"/>
              </w:rPr>
              <w:t>, Cycladic period, c. 2500-2000 BCE, marble.</w:t>
            </w:r>
          </w:p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i/>
                <w:sz w:val="24"/>
                <w:szCs w:val="24"/>
              </w:rPr>
              <w:t>Roman Patrician with Busts of His Ancestors</w:t>
            </w:r>
            <w:r>
              <w:rPr>
                <w:rFonts w:ascii="Maiandra GD" w:hAnsi="Maiandra GD"/>
                <w:sz w:val="24"/>
                <w:szCs w:val="24"/>
              </w:rPr>
              <w:t>, 1</w:t>
            </w:r>
            <w:r w:rsidRPr="000C32C8">
              <w:rPr>
                <w:rFonts w:ascii="Maiandra GD" w:hAnsi="Maiandra GD"/>
                <w:sz w:val="24"/>
                <w:szCs w:val="24"/>
                <w:vertAlign w:val="superscript"/>
              </w:rPr>
              <w:t>st</w:t>
            </w:r>
            <w:r>
              <w:rPr>
                <w:rFonts w:ascii="Maiandra GD" w:hAnsi="Maiandra GD"/>
                <w:sz w:val="24"/>
                <w:szCs w:val="24"/>
              </w:rPr>
              <w:t xml:space="preserve"> Century CE, marble</w:t>
            </w:r>
          </w:p>
        </w:tc>
      </w:tr>
      <w:tr w:rsidR="000C32C8" w:rsidTr="000C32C8">
        <w:tc>
          <w:tcPr>
            <w:tcW w:w="3444" w:type="dxa"/>
          </w:tcPr>
          <w:p w:rsidR="000C32C8" w:rsidRP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0C32C8">
              <w:rPr>
                <w:rFonts w:ascii="Maiandra GD" w:hAnsi="Maiandra GD"/>
                <w:sz w:val="24"/>
                <w:szCs w:val="24"/>
              </w:rPr>
              <w:t>Olmec</w:t>
            </w:r>
            <w:proofErr w:type="spellEnd"/>
            <w:r w:rsidRPr="000C32C8">
              <w:rPr>
                <w:rFonts w:ascii="Maiandra GD" w:hAnsi="Maiandra GD"/>
                <w:sz w:val="24"/>
                <w:szCs w:val="24"/>
              </w:rPr>
              <w:t>/Mesoamerican</w:t>
            </w:r>
          </w:p>
          <w:p w:rsidR="000C32C8" w:rsidRP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i/>
                <w:sz w:val="24"/>
                <w:szCs w:val="24"/>
              </w:rPr>
              <w:t>Man Jaguar</w:t>
            </w:r>
            <w:r>
              <w:rPr>
                <w:rFonts w:ascii="Maiandra GD" w:hAnsi="Maiandra GD"/>
                <w:i/>
                <w:sz w:val="24"/>
                <w:szCs w:val="24"/>
              </w:rPr>
              <w:t xml:space="preserve">, </w:t>
            </w:r>
            <w:r w:rsidRPr="000C32C8">
              <w:rPr>
                <w:rFonts w:ascii="Maiandra GD" w:hAnsi="Maiandra GD"/>
                <w:i/>
                <w:sz w:val="24"/>
                <w:szCs w:val="24"/>
              </w:rPr>
              <w:t xml:space="preserve"> </w:t>
            </w:r>
            <w:proofErr w:type="spellStart"/>
            <w:r w:rsidRPr="000C32C8">
              <w:rPr>
                <w:rFonts w:ascii="Maiandra GD" w:hAnsi="Maiandra GD"/>
                <w:sz w:val="24"/>
                <w:szCs w:val="24"/>
              </w:rPr>
              <w:t>Olmec</w:t>
            </w:r>
            <w:proofErr w:type="spellEnd"/>
            <w:r w:rsidRPr="000C32C8">
              <w:rPr>
                <w:rFonts w:ascii="Maiandra GD" w:hAnsi="Maiandra GD"/>
                <w:sz w:val="24"/>
                <w:szCs w:val="24"/>
              </w:rPr>
              <w:t>, Tabasco, Mexico,</w:t>
            </w:r>
          </w:p>
          <w:p w:rsidR="000C32C8" w:rsidRP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sz w:val="24"/>
                <w:szCs w:val="24"/>
              </w:rPr>
              <w:t xml:space="preserve"> c. 1000- 600 BCE</w:t>
            </w:r>
          </w:p>
        </w:tc>
        <w:tc>
          <w:tcPr>
            <w:tcW w:w="3408" w:type="dxa"/>
          </w:tcPr>
          <w:p w:rsidR="000C32C8" w:rsidRPr="000C32C8" w:rsidRDefault="000C32C8" w:rsidP="000C32C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Ani</w:t>
            </w:r>
            <w:r w:rsidRPr="000C32C8">
              <w:rPr>
                <w:rFonts w:ascii="Maiandra GD" w:hAnsi="Maiandra GD"/>
                <w:sz w:val="24"/>
                <w:szCs w:val="24"/>
              </w:rPr>
              <w:t>mism; anthropomorphizing;</w:t>
            </w:r>
          </w:p>
          <w:p w:rsidR="000C32C8" w:rsidRP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sz w:val="24"/>
                <w:szCs w:val="24"/>
              </w:rPr>
              <w:t>Guardian figures.</w:t>
            </w:r>
          </w:p>
        </w:tc>
        <w:tc>
          <w:tcPr>
            <w:tcW w:w="3444" w:type="dxa"/>
          </w:tcPr>
          <w:p w:rsidR="000C32C8" w:rsidRDefault="000C32C8" w:rsidP="000C32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C32C8">
              <w:rPr>
                <w:rFonts w:ascii="Maiandra GD" w:hAnsi="Maiandra GD"/>
                <w:i/>
                <w:sz w:val="24"/>
                <w:szCs w:val="24"/>
              </w:rPr>
              <w:t>Temple of Artem</w:t>
            </w:r>
            <w:r>
              <w:rPr>
                <w:rFonts w:ascii="Maiandra GD" w:hAnsi="Maiandra GD"/>
                <w:i/>
                <w:sz w:val="24"/>
                <w:szCs w:val="24"/>
              </w:rPr>
              <w:t>is at Corfu, Gorgon Pediment sc</w:t>
            </w:r>
            <w:r w:rsidRPr="000C32C8">
              <w:rPr>
                <w:rFonts w:ascii="Maiandra GD" w:hAnsi="Maiandra GD"/>
                <w:i/>
                <w:sz w:val="24"/>
                <w:szCs w:val="24"/>
              </w:rPr>
              <w:t>ulpture</w:t>
            </w:r>
            <w:r>
              <w:rPr>
                <w:rFonts w:ascii="Maiandra GD" w:hAnsi="Maiandra GD"/>
                <w:sz w:val="24"/>
                <w:szCs w:val="24"/>
              </w:rPr>
              <w:t>, 580 BCE, Archaic Greek</w:t>
            </w:r>
          </w:p>
        </w:tc>
      </w:tr>
    </w:tbl>
    <w:p w:rsidR="00067F1A" w:rsidRDefault="00067F1A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783E07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</w:p>
    <w:p w:rsidR="00067F1A" w:rsidRDefault="00783E07" w:rsidP="00783E07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Assignment: select one European work that compares to the non European work, then choose three of topics and write a short essay for each. Due after Spring Break April 4</w:t>
      </w:r>
      <w:r w:rsidRPr="00783E07">
        <w:rPr>
          <w:rFonts w:ascii="Maiandra GD" w:hAnsi="Maiandra GD"/>
          <w:sz w:val="24"/>
          <w:szCs w:val="24"/>
          <w:vertAlign w:val="superscript"/>
        </w:rPr>
        <w:t>th</w:t>
      </w:r>
      <w:r>
        <w:rPr>
          <w:rFonts w:ascii="Maiandra GD" w:hAnsi="Maiandra GD"/>
          <w:sz w:val="24"/>
          <w:szCs w:val="24"/>
        </w:rPr>
        <w:t xml:space="preserve"> . </w:t>
      </w:r>
      <w:proofErr w:type="gramStart"/>
      <w:r>
        <w:rPr>
          <w:rFonts w:ascii="Maiandra GD" w:hAnsi="Maiandra GD"/>
          <w:sz w:val="24"/>
          <w:szCs w:val="24"/>
        </w:rPr>
        <w:t>25 pts each.</w:t>
      </w:r>
      <w:proofErr w:type="gramEnd"/>
    </w:p>
    <w:sectPr w:rsidR="00067F1A" w:rsidSect="0064670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A8D" w:rsidRDefault="003E3A8D" w:rsidP="00FD2DDA">
      <w:r>
        <w:separator/>
      </w:r>
    </w:p>
  </w:endnote>
  <w:endnote w:type="continuationSeparator" w:id="0">
    <w:p w:rsidR="003E3A8D" w:rsidRDefault="003E3A8D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A8D" w:rsidRDefault="003E3A8D" w:rsidP="00FD2DDA">
      <w:r>
        <w:separator/>
      </w:r>
    </w:p>
  </w:footnote>
  <w:footnote w:type="continuationSeparator" w:id="0">
    <w:p w:rsidR="003E3A8D" w:rsidRDefault="003E3A8D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543AFA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7EA69FE"/>
    <w:multiLevelType w:val="hybridMultilevel"/>
    <w:tmpl w:val="106EA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5"/>
  </w:num>
  <w:num w:numId="16">
    <w:abstractNumId w:val="16"/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67F1A"/>
    <w:rsid w:val="000C32C8"/>
    <w:rsid w:val="000E21D8"/>
    <w:rsid w:val="000F032B"/>
    <w:rsid w:val="000F0D68"/>
    <w:rsid w:val="00126928"/>
    <w:rsid w:val="00166955"/>
    <w:rsid w:val="001854B2"/>
    <w:rsid w:val="002148E3"/>
    <w:rsid w:val="002313F4"/>
    <w:rsid w:val="00245B33"/>
    <w:rsid w:val="002619FC"/>
    <w:rsid w:val="002D2BEB"/>
    <w:rsid w:val="003E3A8D"/>
    <w:rsid w:val="00405A23"/>
    <w:rsid w:val="004061E2"/>
    <w:rsid w:val="00440E9B"/>
    <w:rsid w:val="00441BDA"/>
    <w:rsid w:val="004B21DF"/>
    <w:rsid w:val="004F282D"/>
    <w:rsid w:val="005436DD"/>
    <w:rsid w:val="00543AFA"/>
    <w:rsid w:val="00550BF3"/>
    <w:rsid w:val="005B6CE7"/>
    <w:rsid w:val="00646704"/>
    <w:rsid w:val="006D1302"/>
    <w:rsid w:val="006F5BFB"/>
    <w:rsid w:val="006F5FF4"/>
    <w:rsid w:val="0073798C"/>
    <w:rsid w:val="00783E07"/>
    <w:rsid w:val="00795ED8"/>
    <w:rsid w:val="007F6359"/>
    <w:rsid w:val="00860406"/>
    <w:rsid w:val="008856D1"/>
    <w:rsid w:val="008B2C49"/>
    <w:rsid w:val="00957D5F"/>
    <w:rsid w:val="00981E9A"/>
    <w:rsid w:val="00992AB3"/>
    <w:rsid w:val="00A548E6"/>
    <w:rsid w:val="00A60F52"/>
    <w:rsid w:val="00B41AE0"/>
    <w:rsid w:val="00BA33B3"/>
    <w:rsid w:val="00BA5398"/>
    <w:rsid w:val="00BD2B36"/>
    <w:rsid w:val="00C077A0"/>
    <w:rsid w:val="00C93596"/>
    <w:rsid w:val="00CE2B25"/>
    <w:rsid w:val="00CE7609"/>
    <w:rsid w:val="00CF3B61"/>
    <w:rsid w:val="00D34010"/>
    <w:rsid w:val="00D46EE2"/>
    <w:rsid w:val="00DB1287"/>
    <w:rsid w:val="00E70BA9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81213"/>
    <w:rsid w:val="001C3729"/>
    <w:rsid w:val="002A288F"/>
    <w:rsid w:val="003A3057"/>
    <w:rsid w:val="004957F3"/>
    <w:rsid w:val="00602B10"/>
    <w:rsid w:val="007A30B2"/>
    <w:rsid w:val="007F6CF0"/>
    <w:rsid w:val="008100D2"/>
    <w:rsid w:val="00970887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2011-03-06T17:28:00Z</dcterms:created>
  <dcterms:modified xsi:type="dcterms:W3CDTF">2011-03-06T17:33:00Z</dcterms:modified>
</cp:coreProperties>
</file>